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heme="minorEastAsia" w:hAnsiTheme="minorEastAsia"/>
          <w:sz w:val="24"/>
        </w:rPr>
      </w:pPr>
    </w:p>
    <w:p>
      <w:pPr>
        <w:ind w:firstLine="480"/>
        <w:rPr>
          <w:rFonts w:asciiTheme="minorEastAsia" w:hAnsiTheme="minorEastAsia"/>
          <w:sz w:val="24"/>
        </w:rPr>
      </w:pPr>
    </w:p>
    <w:p>
      <w:pPr>
        <w:ind w:firstLine="480"/>
        <w:rPr>
          <w:rFonts w:asciiTheme="minorEastAsia" w:hAnsiTheme="minorEastAsia"/>
          <w:sz w:val="24"/>
        </w:rPr>
      </w:pPr>
    </w:p>
    <w:p>
      <w:pPr>
        <w:jc w:val="center"/>
        <w:rPr>
          <w:rFonts w:hint="eastAsia" w:asciiTheme="majorEastAsia" w:hAnsiTheme="majorEastAsia" w:eastAsiaTheme="majorEastAsia"/>
          <w:b/>
          <w:bCs/>
          <w:sz w:val="96"/>
          <w:szCs w:val="96"/>
        </w:rPr>
      </w:pPr>
    </w:p>
    <w:p>
      <w:pPr>
        <w:jc w:val="center"/>
        <w:rPr>
          <w:rFonts w:asciiTheme="majorEastAsia" w:hAnsiTheme="majorEastAsia" w:eastAsiaTheme="majorEastAsia"/>
          <w:b/>
          <w:bCs/>
          <w:sz w:val="96"/>
          <w:szCs w:val="96"/>
        </w:rPr>
      </w:pPr>
      <w:r>
        <w:rPr>
          <w:rFonts w:hint="eastAsia" w:asciiTheme="majorEastAsia" w:hAnsiTheme="majorEastAsia" w:eastAsiaTheme="majorEastAsia"/>
          <w:b/>
          <w:bCs/>
          <w:sz w:val="96"/>
          <w:szCs w:val="96"/>
        </w:rPr>
        <w:t>单位网厅</w:t>
      </w:r>
    </w:p>
    <w:p>
      <w:pPr>
        <w:jc w:val="center"/>
        <w:rPr>
          <w:rFonts w:hint="default" w:asciiTheme="majorEastAsia" w:hAnsiTheme="majorEastAsia" w:eastAsiaTheme="majorEastAsia"/>
          <w:b/>
          <w:bCs/>
          <w:sz w:val="96"/>
          <w:szCs w:val="96"/>
          <w:lang w:val="en-US" w:eastAsia="zh-CN"/>
        </w:rPr>
      </w:pPr>
      <w:r>
        <w:rPr>
          <w:rFonts w:hint="eastAsia" w:asciiTheme="majorEastAsia" w:hAnsiTheme="majorEastAsia" w:eastAsiaTheme="majorEastAsia"/>
          <w:b/>
          <w:bCs/>
          <w:sz w:val="96"/>
          <w:szCs w:val="96"/>
          <w:lang w:val="en-US" w:eastAsia="zh-CN"/>
        </w:rPr>
        <w:t>就业见习</w:t>
      </w:r>
    </w:p>
    <w:p>
      <w:pPr>
        <w:jc w:val="center"/>
        <w:rPr>
          <w:rFonts w:asciiTheme="minorEastAsia" w:hAnsiTheme="minorEastAsia"/>
          <w:sz w:val="24"/>
        </w:rPr>
      </w:pPr>
      <w:r>
        <w:rPr>
          <w:rFonts w:hint="eastAsia" w:asciiTheme="majorEastAsia" w:hAnsiTheme="majorEastAsia" w:eastAsiaTheme="majorEastAsia"/>
          <w:b/>
          <w:bCs/>
          <w:sz w:val="96"/>
          <w:szCs w:val="96"/>
        </w:rPr>
        <w:t>操作指南</w:t>
      </w:r>
    </w:p>
    <w:p>
      <w:pPr>
        <w:ind w:firstLine="480"/>
        <w:rPr>
          <w:rFonts w:asciiTheme="minorEastAsia" w:hAnsiTheme="minorEastAsia"/>
          <w:sz w:val="24"/>
        </w:rPr>
      </w:pPr>
    </w:p>
    <w:p>
      <w:pPr>
        <w:ind w:firstLine="480"/>
        <w:rPr>
          <w:rFonts w:asciiTheme="minorEastAsia" w:hAnsiTheme="minorEastAsia"/>
          <w:sz w:val="24"/>
        </w:rPr>
      </w:pPr>
    </w:p>
    <w:p>
      <w:pPr>
        <w:ind w:firstLine="480"/>
        <w:rPr>
          <w:rFonts w:asciiTheme="minorEastAsia" w:hAnsiTheme="minorEastAsia"/>
          <w:sz w:val="24"/>
        </w:rPr>
      </w:pPr>
    </w:p>
    <w:p>
      <w:pPr>
        <w:ind w:firstLine="480"/>
        <w:rPr>
          <w:rFonts w:asciiTheme="minorEastAsia" w:hAnsiTheme="minorEastAsia"/>
          <w:sz w:val="24"/>
        </w:rPr>
      </w:pPr>
    </w:p>
    <w:p>
      <w:pPr>
        <w:ind w:firstLine="480"/>
        <w:rPr>
          <w:rFonts w:asciiTheme="minorEastAsia" w:hAnsiTheme="minorEastAsia"/>
          <w:sz w:val="24"/>
        </w:rPr>
      </w:pPr>
    </w:p>
    <w:p>
      <w:pPr>
        <w:ind w:firstLine="480"/>
        <w:rPr>
          <w:rFonts w:asciiTheme="minorEastAsia" w:hAnsiTheme="minorEastAsia"/>
          <w:sz w:val="24"/>
        </w:rPr>
      </w:pPr>
    </w:p>
    <w:p>
      <w:pPr>
        <w:ind w:firstLine="480"/>
        <w:rPr>
          <w:rFonts w:asciiTheme="minorEastAsia" w:hAnsiTheme="minorEastAsia"/>
          <w:sz w:val="24"/>
        </w:rPr>
      </w:pPr>
    </w:p>
    <w:p>
      <w:pPr>
        <w:jc w:val="center"/>
        <w:rPr>
          <w:rFonts w:asciiTheme="minorEastAsia" w:hAnsiTheme="minorEastAsia"/>
          <w:b/>
          <w:bCs/>
          <w:color w:val="FF0000"/>
          <w:sz w:val="56"/>
          <w:szCs w:val="56"/>
        </w:rPr>
      </w:pPr>
      <w:r>
        <w:rPr>
          <w:rFonts w:hint="eastAsia" w:asciiTheme="minorEastAsia" w:hAnsiTheme="minorEastAsia"/>
          <w:b/>
          <w:bCs/>
          <w:color w:val="FF0000"/>
          <w:sz w:val="56"/>
          <w:szCs w:val="56"/>
        </w:rPr>
        <w:t>Win7 win8 win10</w:t>
      </w:r>
    </w:p>
    <w:p>
      <w:pPr>
        <w:jc w:val="center"/>
        <w:rPr>
          <w:rFonts w:asciiTheme="minorEastAsia" w:hAnsiTheme="minorEastAsia"/>
          <w:b/>
          <w:bCs/>
          <w:color w:val="FF0000"/>
          <w:sz w:val="56"/>
          <w:szCs w:val="56"/>
        </w:rPr>
      </w:pPr>
      <w:r>
        <w:rPr>
          <w:rFonts w:hint="eastAsia" w:asciiTheme="minorEastAsia" w:hAnsiTheme="minorEastAsia"/>
          <w:b/>
          <w:bCs/>
          <w:color w:val="FF0000"/>
          <w:sz w:val="56"/>
          <w:szCs w:val="56"/>
        </w:rPr>
        <w:t>谷歌浏览器或火狐浏览器</w:t>
      </w:r>
    </w:p>
    <w:p>
      <w:pPr>
        <w:ind w:firstLine="480"/>
        <w:rPr>
          <w:rFonts w:asciiTheme="minorEastAsia" w:hAnsiTheme="minorEastAsia"/>
          <w:sz w:val="24"/>
        </w:rPr>
      </w:pPr>
    </w:p>
    <w:p>
      <w:pPr>
        <w:ind w:firstLine="480"/>
        <w:rPr>
          <w:rFonts w:asciiTheme="minorEastAsia" w:hAnsiTheme="minorEastAsia"/>
          <w:sz w:val="24"/>
        </w:rPr>
      </w:pPr>
    </w:p>
    <w:p>
      <w:pPr>
        <w:widowControl/>
        <w:spacing w:line="240" w:lineRule="auto"/>
        <w:ind w:firstLine="480"/>
        <w:jc w:val="left"/>
        <w:rPr>
          <w:rFonts w:asciiTheme="minorEastAsia" w:hAnsiTheme="minorEastAsia"/>
          <w:sz w:val="24"/>
        </w:rPr>
      </w:pPr>
      <w:r>
        <w:rPr>
          <w:rFonts w:asciiTheme="minorEastAsia" w:hAnsiTheme="minorEastAsia"/>
          <w:sz w:val="24"/>
        </w:rPr>
        <w:br w:type="page"/>
      </w:r>
    </w:p>
    <w:sdt>
      <w:sdtPr>
        <w:rPr>
          <w:rFonts w:asciiTheme="minorHAnsi" w:hAnsiTheme="minorHAnsi" w:eastAsiaTheme="minorEastAsia" w:cstheme="minorBidi"/>
          <w:color w:val="auto"/>
          <w:kern w:val="2"/>
          <w:sz w:val="21"/>
          <w:szCs w:val="24"/>
          <w:lang w:val="zh-CN"/>
        </w:rPr>
        <w:id w:val="139316112"/>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55"/>
            <w:jc w:val="center"/>
            <w:rPr>
              <w:b/>
              <w:bCs/>
              <w:color w:val="auto"/>
            </w:rPr>
          </w:pPr>
          <w:r>
            <w:rPr>
              <w:b/>
              <w:bCs/>
              <w:color w:val="auto"/>
              <w:lang w:val="zh-CN"/>
            </w:rPr>
            <w:t>目录</w:t>
          </w:r>
        </w:p>
        <w:p>
          <w:pPr>
            <w:pStyle w:val="9"/>
            <w:tabs>
              <w:tab w:val="right" w:leader="dot" w:pos="8306"/>
            </w:tabs>
          </w:pPr>
          <w:r>
            <w:fldChar w:fldCharType="begin"/>
          </w:r>
          <w:r>
            <w:instrText xml:space="preserve"> TOC \o "1-3" \h \z \u </w:instrText>
          </w:r>
          <w:r>
            <w:fldChar w:fldCharType="separate"/>
          </w:r>
          <w:r>
            <w:fldChar w:fldCharType="begin"/>
          </w:r>
          <w:r>
            <w:instrText xml:space="preserve"> HYPERLINK \l _Toc31507 </w:instrText>
          </w:r>
          <w:r>
            <w:fldChar w:fldCharType="separate"/>
          </w:r>
          <w:r>
            <w:rPr>
              <w:rFonts w:hint="eastAsia"/>
            </w:rPr>
            <w:t>业务说明</w:t>
          </w:r>
          <w:r>
            <w:tab/>
          </w:r>
          <w:r>
            <w:fldChar w:fldCharType="begin"/>
          </w:r>
          <w:r>
            <w:instrText xml:space="preserve"> PAGEREF _Toc31507 \h </w:instrText>
          </w:r>
          <w:r>
            <w:fldChar w:fldCharType="separate"/>
          </w:r>
          <w:r>
            <w:t>3</w:t>
          </w:r>
          <w:r>
            <w:fldChar w:fldCharType="end"/>
          </w:r>
          <w:r>
            <w:fldChar w:fldCharType="end"/>
          </w:r>
        </w:p>
        <w:p>
          <w:pPr>
            <w:pStyle w:val="9"/>
            <w:tabs>
              <w:tab w:val="right" w:leader="dot" w:pos="8306"/>
            </w:tabs>
          </w:pPr>
          <w:r>
            <w:rPr>
              <w:bCs/>
              <w:lang w:val="zh-CN"/>
            </w:rPr>
            <w:fldChar w:fldCharType="begin"/>
          </w:r>
          <w:r>
            <w:rPr>
              <w:bCs/>
              <w:lang w:val="zh-CN"/>
            </w:rPr>
            <w:instrText xml:space="preserve"> HYPERLINK \l _Toc26187 </w:instrText>
          </w:r>
          <w:r>
            <w:rPr>
              <w:bCs/>
              <w:lang w:val="zh-CN"/>
            </w:rPr>
            <w:fldChar w:fldCharType="separate"/>
          </w:r>
          <w:r>
            <w:rPr>
              <w:rFonts w:hint="eastAsia"/>
            </w:rPr>
            <w:t>网厅功能详解：单位账号登录注册</w:t>
          </w:r>
          <w:r>
            <w:tab/>
          </w:r>
          <w:r>
            <w:fldChar w:fldCharType="begin"/>
          </w:r>
          <w:r>
            <w:instrText xml:space="preserve"> PAGEREF _Toc26187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_Toc5931 </w:instrText>
          </w:r>
          <w:r>
            <w:rPr>
              <w:bCs/>
              <w:lang w:val="zh-CN"/>
            </w:rPr>
            <w:fldChar w:fldCharType="separate"/>
          </w:r>
          <w:r>
            <w:rPr>
              <w:rFonts w:hint="eastAsia" w:asciiTheme="majorEastAsia" w:hAnsiTheme="majorEastAsia" w:eastAsiaTheme="majorEastAsia" w:cstheme="majorEastAsia"/>
              <w:szCs w:val="30"/>
            </w:rPr>
            <w:t>1.登录“吉林智慧人社”网厅</w:t>
          </w:r>
          <w:r>
            <w:tab/>
          </w:r>
          <w:r>
            <w:fldChar w:fldCharType="begin"/>
          </w:r>
          <w:r>
            <w:instrText xml:space="preserve"> PAGEREF _Toc5931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_Toc4323 </w:instrText>
          </w:r>
          <w:r>
            <w:rPr>
              <w:bCs/>
              <w:lang w:val="zh-CN"/>
            </w:rPr>
            <w:fldChar w:fldCharType="separate"/>
          </w:r>
          <w:r>
            <w:rPr>
              <w:rFonts w:hint="eastAsia" w:asciiTheme="majorEastAsia" w:hAnsiTheme="majorEastAsia" w:eastAsiaTheme="majorEastAsia" w:cstheme="majorEastAsia"/>
              <w:szCs w:val="30"/>
            </w:rPr>
            <w:t>2.单位用户账号注册</w:t>
          </w:r>
          <w:r>
            <w:tab/>
          </w:r>
          <w:r>
            <w:fldChar w:fldCharType="begin"/>
          </w:r>
          <w:r>
            <w:instrText xml:space="preserve"> PAGEREF _Toc4323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_Toc4837 </w:instrText>
          </w:r>
          <w:r>
            <w:rPr>
              <w:bCs/>
              <w:lang w:val="zh-CN"/>
            </w:rPr>
            <w:fldChar w:fldCharType="separate"/>
          </w:r>
          <w:r>
            <w:rPr>
              <w:rFonts w:hint="eastAsia" w:asciiTheme="majorEastAsia" w:hAnsiTheme="majorEastAsia" w:eastAsiaTheme="majorEastAsia" w:cstheme="majorEastAsia"/>
              <w:szCs w:val="30"/>
            </w:rPr>
            <w:t>3.单位用户账号登录</w:t>
          </w:r>
          <w:r>
            <w:tab/>
          </w:r>
          <w:r>
            <w:fldChar w:fldCharType="begin"/>
          </w:r>
          <w:r>
            <w:instrText xml:space="preserve"> PAGEREF _Toc4837 \h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_Toc17105 </w:instrText>
          </w:r>
          <w:r>
            <w:rPr>
              <w:bCs/>
              <w:lang w:val="zh-CN"/>
            </w:rPr>
            <w:fldChar w:fldCharType="separate"/>
          </w:r>
          <w:r>
            <w:rPr>
              <w:rFonts w:hint="eastAsia"/>
            </w:rPr>
            <w:t>网厅功能详解：</w:t>
          </w:r>
          <w:r>
            <w:rPr>
              <w:rFonts w:hint="eastAsia"/>
              <w:lang w:val="en-US" w:eastAsia="zh-CN"/>
            </w:rPr>
            <w:t>就业见习业务流程</w:t>
          </w:r>
          <w:r>
            <w:tab/>
          </w:r>
          <w:r>
            <w:fldChar w:fldCharType="begin"/>
          </w:r>
          <w:r>
            <w:instrText xml:space="preserve"> PAGEREF _Toc17105 \h </w:instrText>
          </w:r>
          <w:r>
            <w:fldChar w:fldCharType="separate"/>
          </w:r>
          <w:r>
            <w:t>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_Toc18150 </w:instrText>
          </w:r>
          <w:r>
            <w:rPr>
              <w:bCs/>
              <w:lang w:val="zh-CN"/>
            </w:rPr>
            <w:fldChar w:fldCharType="separate"/>
          </w:r>
          <w:r>
            <w:rPr>
              <w:rFonts w:hint="eastAsia"/>
            </w:rPr>
            <w:t>网厅功能详解：</w:t>
          </w:r>
          <w:r>
            <w:rPr>
              <w:rFonts w:hint="eastAsia"/>
              <w:lang w:val="en-US" w:eastAsia="zh-CN"/>
            </w:rPr>
            <w:t>就业见习申报</w:t>
          </w:r>
          <w:r>
            <w:tab/>
          </w:r>
          <w:r>
            <w:fldChar w:fldCharType="begin"/>
          </w:r>
          <w:r>
            <w:instrText xml:space="preserve"> PAGEREF _Toc18150 \h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_Toc7688 </w:instrText>
          </w:r>
          <w:r>
            <w:rPr>
              <w:bCs/>
              <w:lang w:val="zh-CN"/>
            </w:rPr>
            <w:fldChar w:fldCharType="separate"/>
          </w:r>
          <w:r>
            <w:rPr>
              <w:rFonts w:hint="eastAsia"/>
            </w:rPr>
            <w:t>网厅功能详解：</w:t>
          </w:r>
          <w:r>
            <w:rPr>
              <w:rFonts w:hint="eastAsia"/>
              <w:lang w:val="en-US" w:eastAsia="zh-CN"/>
            </w:rPr>
            <w:t>就业见习岗位管理</w:t>
          </w:r>
          <w:r>
            <w:tab/>
          </w:r>
          <w:r>
            <w:fldChar w:fldCharType="begin"/>
          </w:r>
          <w:r>
            <w:instrText xml:space="preserve"> PAGEREF _Toc7688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_Toc20917 </w:instrText>
          </w:r>
          <w:r>
            <w:rPr>
              <w:bCs/>
              <w:lang w:val="zh-CN"/>
            </w:rPr>
            <w:fldChar w:fldCharType="separate"/>
          </w:r>
          <w:r>
            <w:rPr>
              <w:rFonts w:hint="eastAsia"/>
            </w:rPr>
            <w:t>网厅功能详解：</w:t>
          </w:r>
          <w:r>
            <w:rPr>
              <w:rFonts w:hint="eastAsia"/>
              <w:lang w:val="en-US" w:eastAsia="zh-CN"/>
            </w:rPr>
            <w:t>就业见习人员管理</w:t>
          </w:r>
          <w:r>
            <w:tab/>
          </w:r>
          <w:r>
            <w:fldChar w:fldCharType="begin"/>
          </w:r>
          <w:r>
            <w:instrText xml:space="preserve"> PAGEREF _Toc20917 \h </w:instrText>
          </w:r>
          <w:r>
            <w:fldChar w:fldCharType="separate"/>
          </w:r>
          <w:r>
            <w:t>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_Toc8678 </w:instrText>
          </w:r>
          <w:r>
            <w:rPr>
              <w:bCs/>
              <w:lang w:val="zh-CN"/>
            </w:rPr>
            <w:fldChar w:fldCharType="separate"/>
          </w:r>
          <w:r>
            <w:rPr>
              <w:rFonts w:hint="eastAsia"/>
            </w:rPr>
            <w:t>网厅功能详解：</w:t>
          </w:r>
          <w:r>
            <w:rPr>
              <w:rFonts w:hint="eastAsia"/>
              <w:lang w:val="en-US" w:eastAsia="zh-CN"/>
            </w:rPr>
            <w:t>就业见习月报管理</w:t>
          </w:r>
          <w:r>
            <w:tab/>
          </w:r>
          <w:r>
            <w:fldChar w:fldCharType="begin"/>
          </w:r>
          <w:r>
            <w:instrText xml:space="preserve"> PAGEREF _Toc8678 \h </w:instrText>
          </w:r>
          <w:r>
            <w:fldChar w:fldCharType="separate"/>
          </w:r>
          <w:r>
            <w:t>18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_Toc27739 </w:instrText>
          </w:r>
          <w:r>
            <w:rPr>
              <w:bCs/>
              <w:lang w:val="zh-CN"/>
            </w:rPr>
            <w:fldChar w:fldCharType="separate"/>
          </w:r>
          <w:r>
            <w:rPr>
              <w:rFonts w:hint="eastAsia"/>
            </w:rPr>
            <w:t>网厅功能详解：</w:t>
          </w:r>
          <w:r>
            <w:rPr>
              <w:rFonts w:hint="eastAsia"/>
              <w:lang w:val="en-US" w:eastAsia="zh-CN"/>
            </w:rPr>
            <w:t>就业见习生活费补贴管理</w:t>
          </w:r>
          <w:r>
            <w:tab/>
          </w:r>
          <w:r>
            <w:fldChar w:fldCharType="begin"/>
          </w:r>
          <w:r>
            <w:instrText xml:space="preserve"> PAGEREF _Toc27739 \h </w:instrText>
          </w:r>
          <w:r>
            <w:fldChar w:fldCharType="separate"/>
          </w:r>
          <w:r>
            <w:t>20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_Toc9677 </w:instrText>
          </w:r>
          <w:r>
            <w:rPr>
              <w:bCs/>
              <w:lang w:val="zh-CN"/>
            </w:rPr>
            <w:fldChar w:fldCharType="separate"/>
          </w:r>
          <w:r>
            <w:rPr>
              <w:rFonts w:hint="eastAsia"/>
            </w:rPr>
            <w:t>网厅功能详解：</w:t>
          </w:r>
          <w:r>
            <w:rPr>
              <w:rFonts w:hint="eastAsia"/>
              <w:lang w:val="en-US" w:eastAsia="zh-CN"/>
            </w:rPr>
            <w:t>就业见习带教补贴管理</w:t>
          </w:r>
          <w:r>
            <w:tab/>
          </w:r>
          <w:r>
            <w:fldChar w:fldCharType="begin"/>
          </w:r>
          <w:r>
            <w:instrText xml:space="preserve"> PAGEREF _Toc9677 \h </w:instrText>
          </w:r>
          <w:r>
            <w:fldChar w:fldCharType="separate"/>
          </w:r>
          <w:r>
            <w:t>23</w:t>
          </w:r>
          <w:r>
            <w:fldChar w:fldCharType="end"/>
          </w:r>
          <w:r>
            <w:rPr>
              <w:bCs/>
              <w:lang w:val="zh-CN"/>
            </w:rPr>
            <w:fldChar w:fldCharType="end"/>
          </w:r>
        </w:p>
        <w:p>
          <w:r>
            <w:rPr>
              <w:bCs/>
              <w:lang w:val="zh-CN"/>
            </w:rPr>
            <w:fldChar w:fldCharType="end"/>
          </w:r>
        </w:p>
      </w:sdtContent>
    </w:sdt>
    <w:p>
      <w:pPr>
        <w:widowControl/>
        <w:spacing w:line="240" w:lineRule="auto"/>
        <w:ind w:firstLine="480"/>
        <w:jc w:val="left"/>
        <w:rPr>
          <w:rFonts w:asciiTheme="minorEastAsia" w:hAnsiTheme="minorEastAsia"/>
          <w:sz w:val="24"/>
        </w:rPr>
      </w:pPr>
      <w:r>
        <w:rPr>
          <w:rFonts w:asciiTheme="minorEastAsia" w:hAnsiTheme="minorEastAsia"/>
          <w:sz w:val="24"/>
        </w:rPr>
        <w:br w:type="page"/>
      </w:r>
    </w:p>
    <w:p>
      <w:pPr>
        <w:pStyle w:val="11"/>
        <w:spacing w:before="0" w:after="0"/>
        <w:jc w:val="left"/>
        <w:rPr>
          <w:rStyle w:val="32"/>
        </w:rPr>
      </w:pPr>
      <w:bookmarkStart w:id="0" w:name="_Toc124513680"/>
      <w:bookmarkStart w:id="1" w:name="_Toc31507"/>
      <w:r>
        <w:rPr>
          <w:rStyle w:val="32"/>
          <w:rFonts w:hint="eastAsia"/>
        </w:rPr>
        <w:t>业务</w:t>
      </w:r>
      <w:bookmarkEnd w:id="0"/>
      <w:r>
        <w:rPr>
          <w:rStyle w:val="32"/>
          <w:rFonts w:hint="eastAsia"/>
        </w:rPr>
        <w:t>说明</w:t>
      </w:r>
      <w:bookmarkEnd w:id="1"/>
    </w:p>
    <w:p>
      <w:pPr>
        <w:ind w:firstLine="480"/>
        <w:rPr>
          <w:rFonts w:hint="eastAsia" w:asciiTheme="minorEastAsia" w:hAnsiTheme="minorEastAsia"/>
          <w:sz w:val="24"/>
          <w:lang w:val="en-US" w:eastAsia="zh-CN"/>
        </w:rPr>
      </w:pPr>
      <w:r>
        <w:rPr>
          <w:rFonts w:hint="eastAsia" w:asciiTheme="minorEastAsia" w:hAnsiTheme="minorEastAsia"/>
          <w:sz w:val="24"/>
        </w:rPr>
        <w:t>该模块用于单位</w:t>
      </w:r>
      <w:r>
        <w:rPr>
          <w:rFonts w:hint="eastAsia" w:asciiTheme="minorEastAsia" w:hAnsiTheme="minorEastAsia"/>
          <w:sz w:val="24"/>
          <w:lang w:val="en-US" w:eastAsia="zh-CN"/>
        </w:rPr>
        <w:t>的就业见习单位信息的申报、就业见习单位下的岗位管理、</w:t>
      </w:r>
    </w:p>
    <w:p>
      <w:pPr>
        <w:rPr>
          <w:rFonts w:asciiTheme="minorEastAsia" w:hAnsiTheme="minorEastAsia"/>
          <w:sz w:val="24"/>
        </w:rPr>
      </w:pPr>
      <w:r>
        <w:rPr>
          <w:rFonts w:hint="eastAsia" w:asciiTheme="minorEastAsia" w:hAnsiTheme="minorEastAsia"/>
          <w:sz w:val="24"/>
          <w:lang w:val="en-US" w:eastAsia="zh-CN"/>
        </w:rPr>
        <w:t>就业见习单位下的人员管理、就业见习单位下的月报管理、就业见习单位的生活费补贴申请和就业见习单位的带教补贴申请操作</w:t>
      </w:r>
      <w:r>
        <w:rPr>
          <w:rFonts w:hint="eastAsia" w:asciiTheme="minorEastAsia" w:hAnsiTheme="minorEastAsia"/>
          <w:sz w:val="24"/>
        </w:rPr>
        <w:t>。</w:t>
      </w:r>
    </w:p>
    <w:p>
      <w:pPr>
        <w:pStyle w:val="11"/>
        <w:spacing w:before="0" w:after="0"/>
        <w:jc w:val="left"/>
        <w:rPr>
          <w:rStyle w:val="32"/>
        </w:rPr>
      </w:pPr>
      <w:bookmarkStart w:id="2" w:name="_网厅功能详解：职业培训定点机构认定"/>
      <w:bookmarkEnd w:id="2"/>
      <w:bookmarkStart w:id="3" w:name="_Toc124513681"/>
      <w:bookmarkStart w:id="4" w:name="_Toc26187"/>
      <w:bookmarkStart w:id="17" w:name="_GoBack"/>
      <w:r>
        <w:rPr>
          <w:rStyle w:val="32"/>
          <w:rFonts w:hint="eastAsia"/>
        </w:rPr>
        <w:t>网厅功能详解：</w:t>
      </w:r>
      <w:bookmarkEnd w:id="3"/>
      <w:r>
        <w:rPr>
          <w:rStyle w:val="32"/>
          <w:rFonts w:hint="eastAsia"/>
        </w:rPr>
        <w:t>单位账号登录注册</w:t>
      </w:r>
      <w:bookmarkEnd w:id="4"/>
    </w:p>
    <w:bookmarkEnd w:id="17"/>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heme="majorEastAsia" w:hAnsiTheme="majorEastAsia" w:eastAsiaTheme="majorEastAsia" w:cstheme="majorEastAsia"/>
          <w:sz w:val="30"/>
          <w:szCs w:val="30"/>
        </w:rPr>
      </w:pPr>
      <w:bookmarkStart w:id="5" w:name="_Toc5931"/>
      <w:r>
        <w:rPr>
          <w:rFonts w:hint="eastAsia" w:asciiTheme="majorEastAsia" w:hAnsiTheme="majorEastAsia" w:eastAsiaTheme="majorEastAsia" w:cstheme="majorEastAsia"/>
          <w:sz w:val="30"/>
          <w:szCs w:val="30"/>
        </w:rPr>
        <w:t>1.登录“吉林智慧人社”网厅</w:t>
      </w:r>
      <w:bookmarkEnd w:id="5"/>
    </w:p>
    <w:p>
      <w:pPr>
        <w:ind w:firstLine="480"/>
        <w:rPr>
          <w:rFonts w:asciiTheme="minorEastAsia" w:hAnsiTheme="minorEastAsia"/>
          <w:sz w:val="24"/>
        </w:rPr>
      </w:pPr>
      <w:r>
        <w:rPr>
          <w:rFonts w:hint="eastAsia" w:asciiTheme="minorEastAsia" w:hAnsiTheme="minorEastAsia"/>
          <w:sz w:val="24"/>
        </w:rPr>
        <w:t>在百度中搜索：吉林智慧人社，跳转到“吉林智慧人社网上办事大厅”，点击网页右侧的【省政务服务网单位账号登录入口】按钮，或者右上角的【单位登录】按钮 来登录个人用户账号。如图所示：</w:t>
      </w:r>
    </w:p>
    <w:p>
      <w:pPr>
        <w:rPr>
          <w:rFonts w:asciiTheme="minorEastAsia" w:hAnsiTheme="minorEastAsia" w:cstheme="minorEastAsia"/>
          <w:sz w:val="24"/>
        </w:rPr>
      </w:pPr>
      <w:r>
        <w:rPr>
          <w:rFonts w:asciiTheme="minorEastAsia" w:hAnsiTheme="minorEastAsia"/>
          <w:sz w:val="24"/>
        </w:rPr>
        <w:drawing>
          <wp:inline distT="0" distB="0" distL="0" distR="0">
            <wp:extent cx="5274310" cy="2532380"/>
            <wp:effectExtent l="0" t="0" r="0" b="0"/>
            <wp:docPr id="1510598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98113" name="图片 1"/>
                    <pic:cNvPicPr>
                      <a:picLocks noChangeAspect="1"/>
                    </pic:cNvPicPr>
                  </pic:nvPicPr>
                  <pic:blipFill>
                    <a:blip r:embed="rId6"/>
                    <a:stretch>
                      <a:fillRect/>
                    </a:stretch>
                  </pic:blipFill>
                  <pic:spPr>
                    <a:xfrm>
                      <a:off x="0" y="0"/>
                      <a:ext cx="5274310" cy="2532949"/>
                    </a:xfrm>
                    <a:prstGeom prst="rect">
                      <a:avLst/>
                    </a:prstGeom>
                  </pic:spPr>
                </pic:pic>
              </a:graphicData>
            </a:graphic>
          </wp:inline>
        </w:drawing>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829189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89787" name="图片 1"/>
                    <pic:cNvPicPr>
                      <a:picLocks noChangeAspect="1"/>
                    </pic:cNvPicPr>
                  </pic:nvPicPr>
                  <pic:blipFill>
                    <a:blip r:embed="rId7"/>
                    <a:stretch>
                      <a:fillRect/>
                    </a:stretch>
                  </pic:blipFill>
                  <pic:spPr>
                    <a:xfrm>
                      <a:off x="0" y="0"/>
                      <a:ext cx="5274310" cy="2533015"/>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heme="majorEastAsia" w:hAnsiTheme="majorEastAsia" w:eastAsiaTheme="majorEastAsia" w:cstheme="majorEastAsia"/>
          <w:sz w:val="30"/>
          <w:szCs w:val="30"/>
        </w:rPr>
      </w:pPr>
      <w:bookmarkStart w:id="6" w:name="_Toc4323"/>
      <w:r>
        <w:rPr>
          <w:rFonts w:hint="eastAsia" w:asciiTheme="majorEastAsia" w:hAnsiTheme="majorEastAsia" w:eastAsiaTheme="majorEastAsia" w:cstheme="majorEastAsia"/>
          <w:sz w:val="30"/>
          <w:szCs w:val="30"/>
        </w:rPr>
        <w:t>2.单位用户账号注册</w:t>
      </w:r>
      <w:bookmarkEnd w:id="6"/>
    </w:p>
    <w:p>
      <w:pPr>
        <w:ind w:firstLine="480"/>
        <w:rPr>
          <w:rFonts w:asciiTheme="minorEastAsia" w:hAnsiTheme="minorEastAsia"/>
          <w:sz w:val="24"/>
        </w:rPr>
      </w:pPr>
      <w:r>
        <w:rPr>
          <w:rFonts w:hint="eastAsia" w:asciiTheme="minorEastAsia" w:hAnsiTheme="minorEastAsia"/>
          <w:sz w:val="24"/>
        </w:rPr>
        <w:t>在法人登录页面，点击【登录】按钮下方的“没有账号？立即注册”按钮，在“法人注册”页面中，按照页面提示，填写法人信息中的法人账号，选择法人类型，</w:t>
      </w:r>
    </w:p>
    <w:p>
      <w:pPr>
        <w:ind w:firstLine="480"/>
        <w:rPr>
          <w:rFonts w:asciiTheme="minorEastAsia" w:hAnsiTheme="minorEastAsia"/>
          <w:sz w:val="24"/>
        </w:rPr>
      </w:pPr>
      <w:r>
        <w:rPr>
          <w:rFonts w:hint="eastAsia" w:asciiTheme="minorEastAsia" w:hAnsiTheme="minorEastAsia"/>
          <w:sz w:val="24"/>
        </w:rPr>
        <w:t>填写法人名称和统一信用代码，密码，法定代表人信息中的法定代表人姓名、身份证、手机号等相关信息，设置登录密码，阅读同意协议后点击【注册】按钮即可完成单位用户的账号注册，并跳转到登录页面去登录。如图所示：</w:t>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662964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64053" name="图片 1"/>
                    <pic:cNvPicPr>
                      <a:picLocks noChangeAspect="1"/>
                    </pic:cNvPicPr>
                  </pic:nvPicPr>
                  <pic:blipFill>
                    <a:blip r:embed="rId8"/>
                    <a:stretch>
                      <a:fillRect/>
                    </a:stretch>
                  </pic:blipFill>
                  <pic:spPr>
                    <a:xfrm>
                      <a:off x="0" y="0"/>
                      <a:ext cx="5274310" cy="2533015"/>
                    </a:xfrm>
                    <a:prstGeom prst="rect">
                      <a:avLst/>
                    </a:prstGeom>
                  </pic:spPr>
                </pic:pic>
              </a:graphicData>
            </a:graphic>
          </wp:inline>
        </w:drawing>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415233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33680" name="图片 1"/>
                    <pic:cNvPicPr>
                      <a:picLocks noChangeAspect="1"/>
                    </pic:cNvPicPr>
                  </pic:nvPicPr>
                  <pic:blipFill>
                    <a:blip r:embed="rId9"/>
                    <a:stretch>
                      <a:fillRect/>
                    </a:stretch>
                  </pic:blipFill>
                  <pic:spPr>
                    <a:xfrm>
                      <a:off x="0" y="0"/>
                      <a:ext cx="5274310" cy="2533015"/>
                    </a:xfrm>
                    <a:prstGeom prst="rect">
                      <a:avLst/>
                    </a:prstGeom>
                  </pic:spPr>
                </pic:pic>
              </a:graphicData>
            </a:graphic>
          </wp:inline>
        </w:drawing>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016342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2310" name="图片 1"/>
                    <pic:cNvPicPr>
                      <a:picLocks noChangeAspect="1"/>
                    </pic:cNvPicPr>
                  </pic:nvPicPr>
                  <pic:blipFill>
                    <a:blip r:embed="rId10"/>
                    <a:stretch>
                      <a:fillRect/>
                    </a:stretch>
                  </pic:blipFill>
                  <pic:spPr>
                    <a:xfrm>
                      <a:off x="0" y="0"/>
                      <a:ext cx="5274310" cy="2533015"/>
                    </a:xfrm>
                    <a:prstGeom prst="rect">
                      <a:avLst/>
                    </a:prstGeom>
                  </pic:spPr>
                </pic:pic>
              </a:graphicData>
            </a:graphic>
          </wp:inline>
        </w:drawing>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710100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00516" name="图片 1"/>
                    <pic:cNvPicPr>
                      <a:picLocks noChangeAspect="1"/>
                    </pic:cNvPicPr>
                  </pic:nvPicPr>
                  <pic:blipFill>
                    <a:blip r:embed="rId11"/>
                    <a:stretch>
                      <a:fillRect/>
                    </a:stretch>
                  </pic:blipFill>
                  <pic:spPr>
                    <a:xfrm>
                      <a:off x="0" y="0"/>
                      <a:ext cx="5274310" cy="2533015"/>
                    </a:xfrm>
                    <a:prstGeom prst="rect">
                      <a:avLst/>
                    </a:prstGeom>
                  </pic:spPr>
                </pic:pic>
              </a:graphicData>
            </a:graphic>
          </wp:inline>
        </w:drawing>
      </w:r>
    </w:p>
    <w:p>
      <w:pPr>
        <w:ind w:firstLine="480"/>
        <w:rPr>
          <w:rFonts w:asciiTheme="minorEastAsia" w:hAnsiTheme="minorEastAsia"/>
          <w:b/>
          <w:bCs/>
          <w:sz w:val="24"/>
        </w:rPr>
      </w:pPr>
      <w:r>
        <w:rPr>
          <w:rFonts w:hint="eastAsia" w:asciiTheme="minorEastAsia" w:hAnsiTheme="minorEastAsia"/>
          <w:b/>
          <w:bCs/>
          <w:color w:val="FF0000"/>
          <w:sz w:val="24"/>
        </w:rPr>
        <w:t>注：</w:t>
      </w:r>
      <w:r>
        <w:rPr>
          <w:rFonts w:hint="eastAsia" w:asciiTheme="minorEastAsia" w:hAnsiTheme="minorEastAsia"/>
          <w:b/>
          <w:bCs/>
          <w:sz w:val="24"/>
        </w:rPr>
        <w:t>如果省政务服务网单位网厅登录入口注册有问题 ，可在登录页面点击【账号申诉】功能根据具体情况进行账号申诉，也可咨询电话：0431-80767550。</w:t>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00558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8254" name="图片 1"/>
                    <pic:cNvPicPr>
                      <a:picLocks noChangeAspect="1"/>
                    </pic:cNvPicPr>
                  </pic:nvPicPr>
                  <pic:blipFill>
                    <a:blip r:embed="rId12"/>
                    <a:stretch>
                      <a:fillRect/>
                    </a:stretch>
                  </pic:blipFill>
                  <pic:spPr>
                    <a:xfrm>
                      <a:off x="0" y="0"/>
                      <a:ext cx="5274310" cy="2533015"/>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heme="majorEastAsia" w:hAnsiTheme="majorEastAsia" w:eastAsiaTheme="majorEastAsia" w:cstheme="majorEastAsia"/>
          <w:sz w:val="30"/>
          <w:szCs w:val="30"/>
        </w:rPr>
      </w:pPr>
      <w:bookmarkStart w:id="7" w:name="_Toc4837"/>
      <w:r>
        <w:rPr>
          <w:rFonts w:hint="eastAsia" w:asciiTheme="majorEastAsia" w:hAnsiTheme="majorEastAsia" w:eastAsiaTheme="majorEastAsia" w:cstheme="majorEastAsia"/>
          <w:sz w:val="30"/>
          <w:szCs w:val="30"/>
        </w:rPr>
        <w:t>3.单位用户账号登录</w:t>
      </w:r>
      <w:bookmarkEnd w:id="7"/>
    </w:p>
    <w:p>
      <w:pPr>
        <w:ind w:firstLine="480"/>
        <w:rPr>
          <w:rFonts w:asciiTheme="minorEastAsia" w:hAnsiTheme="minorEastAsia"/>
          <w:sz w:val="24"/>
        </w:rPr>
      </w:pPr>
      <w:r>
        <w:rPr>
          <w:rFonts w:hint="eastAsia" w:asciiTheme="minorEastAsia" w:hAnsiTheme="minorEastAsia"/>
          <w:sz w:val="24"/>
        </w:rPr>
        <w:t>在登录页面，用“吉事办APP”登录法人账号或单位经办人账号后描登录页面的二维码，或点击右上角的“密码登录在这里”，输入上一步注册的账号密码完成登录。登录成功之后，找到【就业系统】如图所示：</w:t>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263610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0890" name="图片 1"/>
                    <pic:cNvPicPr>
                      <a:picLocks noChangeAspect="1"/>
                    </pic:cNvPicPr>
                  </pic:nvPicPr>
                  <pic:blipFill>
                    <a:blip r:embed="rId13"/>
                    <a:stretch>
                      <a:fillRect/>
                    </a:stretch>
                  </pic:blipFill>
                  <pic:spPr>
                    <a:xfrm>
                      <a:off x="0" y="0"/>
                      <a:ext cx="5274310" cy="2533015"/>
                    </a:xfrm>
                    <a:prstGeom prst="rect">
                      <a:avLst/>
                    </a:prstGeom>
                  </pic:spPr>
                </pic:pic>
              </a:graphicData>
            </a:graphic>
          </wp:inline>
        </w:drawing>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392351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51419" name="图片 1"/>
                    <pic:cNvPicPr>
                      <a:picLocks noChangeAspect="1"/>
                    </pic:cNvPicPr>
                  </pic:nvPicPr>
                  <pic:blipFill>
                    <a:blip r:embed="rId14"/>
                    <a:stretch>
                      <a:fillRect/>
                    </a:stretch>
                  </pic:blipFill>
                  <pic:spPr>
                    <a:xfrm>
                      <a:off x="0" y="0"/>
                      <a:ext cx="5274310" cy="2533015"/>
                    </a:xfrm>
                    <a:prstGeom prst="rect">
                      <a:avLst/>
                    </a:prstGeom>
                  </pic:spPr>
                </pic:pic>
              </a:graphicData>
            </a:graphic>
          </wp:inline>
        </w:drawing>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469194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94277" name="图片 1"/>
                    <pic:cNvPicPr>
                      <a:picLocks noChangeAspect="1"/>
                    </pic:cNvPicPr>
                  </pic:nvPicPr>
                  <pic:blipFill>
                    <a:blip r:embed="rId15"/>
                    <a:stretch>
                      <a:fillRect/>
                    </a:stretch>
                  </pic:blipFill>
                  <pic:spPr>
                    <a:xfrm>
                      <a:off x="0" y="0"/>
                      <a:ext cx="5274310" cy="2533015"/>
                    </a:xfrm>
                    <a:prstGeom prst="rect">
                      <a:avLst/>
                    </a:prstGeom>
                  </pic:spPr>
                </pic:pic>
              </a:graphicData>
            </a:graphic>
          </wp:inline>
        </w:drawing>
      </w:r>
    </w:p>
    <w:p>
      <w:pPr>
        <w:rPr>
          <w:rFonts w:asciiTheme="minorEastAsia" w:hAnsiTheme="minorEastAsia" w:cstheme="minorEastAsia"/>
          <w:sz w:val="24"/>
        </w:rPr>
      </w:pPr>
      <w:r>
        <w:rPr>
          <w:rFonts w:asciiTheme="minorEastAsia" w:hAnsiTheme="minorEastAsia"/>
          <w:sz w:val="24"/>
        </w:rPr>
        <w:drawing>
          <wp:inline distT="0" distB="0" distL="0" distR="0">
            <wp:extent cx="5274310" cy="2533015"/>
            <wp:effectExtent l="0" t="0" r="0" b="0"/>
            <wp:docPr id="1350550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50924" name="图片 1"/>
                    <pic:cNvPicPr>
                      <a:picLocks noChangeAspect="1"/>
                    </pic:cNvPicPr>
                  </pic:nvPicPr>
                  <pic:blipFill>
                    <a:blip r:embed="rId16"/>
                    <a:stretch>
                      <a:fillRect/>
                    </a:stretch>
                  </pic:blipFill>
                  <pic:spPr>
                    <a:xfrm>
                      <a:off x="0" y="0"/>
                      <a:ext cx="5274310" cy="2533015"/>
                    </a:xfrm>
                    <a:prstGeom prst="rect">
                      <a:avLst/>
                    </a:prstGeom>
                  </pic:spPr>
                </pic:pic>
              </a:graphicData>
            </a:graphic>
          </wp:inline>
        </w:drawing>
      </w:r>
    </w:p>
    <w:p>
      <w:pPr>
        <w:ind w:firstLine="480"/>
        <w:rPr>
          <w:rFonts w:asciiTheme="minorEastAsia" w:hAnsiTheme="minorEastAsia"/>
          <w:sz w:val="24"/>
        </w:rPr>
      </w:pPr>
      <w:r>
        <w:rPr>
          <w:rFonts w:asciiTheme="minorEastAsia" w:hAnsiTheme="minorEastAsia"/>
          <w:sz w:val="24"/>
        </w:rPr>
        <w:br w:type="page"/>
      </w:r>
    </w:p>
    <w:p>
      <w:pPr>
        <w:pStyle w:val="11"/>
        <w:spacing w:before="0" w:after="0"/>
        <w:jc w:val="left"/>
        <w:rPr>
          <w:rStyle w:val="32"/>
          <w:rFonts w:hint="eastAsia"/>
          <w:lang w:val="en-US" w:eastAsia="zh-CN"/>
        </w:rPr>
      </w:pPr>
      <w:bookmarkStart w:id="8" w:name="_Toc17105"/>
      <w:bookmarkStart w:id="9" w:name="_Toc124513682"/>
      <w:bookmarkStart w:id="10" w:name="_Toc12484_WPSOffice_Level2"/>
      <w:r>
        <w:rPr>
          <w:rStyle w:val="32"/>
          <w:rFonts w:hint="eastAsia"/>
        </w:rPr>
        <w:t>网厅功能详解：</w:t>
      </w:r>
      <w:r>
        <w:rPr>
          <w:rStyle w:val="32"/>
          <w:rFonts w:hint="eastAsia"/>
          <w:lang w:val="en-US" w:eastAsia="zh-CN"/>
        </w:rPr>
        <w:t>就业见习业务流程</w:t>
      </w:r>
      <w:bookmarkEnd w:id="8"/>
    </w:p>
    <w:p>
      <w:pPr>
        <w:rPr>
          <w:rFonts w:hint="default"/>
          <w:lang w:val="en-US" w:eastAsia="zh-CN"/>
        </w:rPr>
      </w:pPr>
    </w:p>
    <w:p>
      <w:pPr>
        <w:rPr>
          <w:rStyle w:val="32"/>
          <w:rFonts w:hint="eastAsia"/>
        </w:rPr>
      </w:pPr>
      <w:r>
        <w:rPr>
          <w:rStyle w:val="32"/>
          <w:rFonts w:hint="eastAsia"/>
        </w:rPr>
        <w:drawing>
          <wp:inline distT="0" distB="0" distL="114300" distR="114300">
            <wp:extent cx="5269865" cy="3618230"/>
            <wp:effectExtent l="0" t="0" r="3175" b="8890"/>
            <wp:docPr id="26" name="图片 26" descr="就业见习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就业见习流程图2"/>
                    <pic:cNvPicPr>
                      <a:picLocks noChangeAspect="1"/>
                    </pic:cNvPicPr>
                  </pic:nvPicPr>
                  <pic:blipFill>
                    <a:blip r:embed="rId17"/>
                    <a:stretch>
                      <a:fillRect/>
                    </a:stretch>
                  </pic:blipFill>
                  <pic:spPr>
                    <a:xfrm>
                      <a:off x="0" y="0"/>
                      <a:ext cx="5269865" cy="3618230"/>
                    </a:xfrm>
                    <a:prstGeom prst="rect">
                      <a:avLst/>
                    </a:prstGeom>
                  </pic:spPr>
                </pic:pic>
              </a:graphicData>
            </a:graphic>
          </wp:inline>
        </w:drawing>
      </w:r>
    </w:p>
    <w:p>
      <w:pPr>
        <w:rPr>
          <w:rStyle w:val="32"/>
          <w:rFonts w:hint="eastAsia"/>
        </w:rPr>
      </w:pPr>
      <w:r>
        <w:rPr>
          <w:rStyle w:val="32"/>
          <w:rFonts w:hint="eastAsia"/>
        </w:rPr>
        <w:br w:type="page"/>
      </w:r>
    </w:p>
    <w:p>
      <w:pPr>
        <w:pStyle w:val="11"/>
        <w:spacing w:before="0" w:after="0"/>
        <w:jc w:val="left"/>
        <w:rPr>
          <w:rStyle w:val="32"/>
          <w:rFonts w:hint="default" w:eastAsiaTheme="majorEastAsia"/>
          <w:lang w:val="en-US" w:eastAsia="zh-CN"/>
        </w:rPr>
      </w:pPr>
      <w:bookmarkStart w:id="11" w:name="_Toc18150"/>
      <w:r>
        <w:rPr>
          <w:rStyle w:val="32"/>
          <w:rFonts w:hint="eastAsia"/>
        </w:rPr>
        <w:t>网厅功能详解：</w:t>
      </w:r>
      <w:bookmarkEnd w:id="9"/>
      <w:r>
        <w:rPr>
          <w:rStyle w:val="32"/>
          <w:rFonts w:hint="eastAsia"/>
          <w:lang w:val="en-US" w:eastAsia="zh-CN"/>
        </w:rPr>
        <w:t>就业见习申报</w:t>
      </w:r>
      <w:bookmarkEnd w:id="11"/>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heme="minorEastAsia" w:hAnsiTheme="minorEastAsia"/>
          <w:sz w:val="24"/>
        </w:rPr>
      </w:pPr>
      <w:r>
        <w:rPr>
          <w:rFonts w:hint="eastAsia" w:asciiTheme="minorEastAsia" w:hAnsiTheme="minorEastAsia"/>
          <w:sz w:val="24"/>
        </w:rPr>
        <w:t>第一步，进入【就业系统】之后，在左侧的菜单栏中找到“</w:t>
      </w:r>
      <w:r>
        <w:rPr>
          <w:rFonts w:hint="eastAsia" w:asciiTheme="minorEastAsia" w:hAnsiTheme="minorEastAsia"/>
          <w:sz w:val="24"/>
          <w:lang w:val="en-US" w:eastAsia="zh-CN"/>
        </w:rPr>
        <w:t>就业见习管理</w:t>
      </w:r>
      <w:r>
        <w:rPr>
          <w:rFonts w:hint="eastAsia" w:asciiTheme="minorEastAsia" w:hAnsiTheme="minorEastAsia"/>
          <w:sz w:val="24"/>
        </w:rPr>
        <w:t>”模块</w:t>
      </w:r>
      <w:r>
        <w:rPr>
          <w:rFonts w:hint="eastAsia" w:asciiTheme="minorEastAsia" w:hAnsiTheme="minorEastAsia"/>
          <w:sz w:val="24"/>
          <w:lang w:val="en-US" w:eastAsia="zh-CN"/>
        </w:rPr>
        <w:t>下的【就业见习申报】功能，</w:t>
      </w:r>
      <w:r>
        <w:rPr>
          <w:rFonts w:hint="eastAsia" w:asciiTheme="minorEastAsia" w:hAnsiTheme="minorEastAsia"/>
          <w:sz w:val="24"/>
        </w:rPr>
        <w:t>进入</w:t>
      </w:r>
      <w:r>
        <w:rPr>
          <w:rFonts w:hint="eastAsia" w:asciiTheme="minorEastAsia" w:hAnsiTheme="minorEastAsia"/>
          <w:sz w:val="24"/>
          <w:lang w:val="en-US" w:eastAsia="zh-CN"/>
        </w:rPr>
        <w:t>就业见习</w:t>
      </w:r>
      <w:r>
        <w:rPr>
          <w:rFonts w:hint="eastAsia" w:asciiTheme="minorEastAsia" w:hAnsiTheme="minorEastAsia"/>
          <w:sz w:val="24"/>
        </w:rPr>
        <w:t>申报</w:t>
      </w:r>
      <w:r>
        <w:rPr>
          <w:rFonts w:hint="eastAsia" w:asciiTheme="minorEastAsia" w:hAnsiTheme="minorEastAsia"/>
          <w:sz w:val="24"/>
          <w:lang w:val="en-US" w:eastAsia="zh-CN"/>
        </w:rPr>
        <w:t>页面</w:t>
      </w:r>
      <w:r>
        <w:rPr>
          <w:rFonts w:hint="eastAsia" w:asciiTheme="minorEastAsia" w:hAnsiTheme="minorEastAsia"/>
          <w:sz w:val="24"/>
        </w:rPr>
        <w:t>之后，默认展示本</w:t>
      </w:r>
      <w:r>
        <w:rPr>
          <w:rFonts w:hint="eastAsia" w:asciiTheme="minorEastAsia" w:hAnsiTheme="minorEastAsia"/>
          <w:sz w:val="24"/>
          <w:lang w:val="en-US" w:eastAsia="zh-CN"/>
        </w:rPr>
        <w:t>单位下的</w:t>
      </w:r>
      <w:r>
        <w:rPr>
          <w:rFonts w:hint="eastAsia" w:asciiTheme="minorEastAsia" w:hAnsiTheme="minorEastAsia"/>
          <w:sz w:val="24"/>
        </w:rPr>
        <w:t>所有</w:t>
      </w:r>
      <w:r>
        <w:rPr>
          <w:rFonts w:hint="eastAsia" w:asciiTheme="minorEastAsia" w:hAnsiTheme="minorEastAsia"/>
          <w:sz w:val="24"/>
          <w:lang w:val="en-US" w:eastAsia="zh-CN"/>
        </w:rPr>
        <w:t>申报信息</w:t>
      </w:r>
      <w:r>
        <w:rPr>
          <w:rFonts w:hint="eastAsia" w:asciiTheme="minorEastAsia" w:hAnsiTheme="minorEastAsia"/>
          <w:sz w:val="24"/>
        </w:rPr>
        <w:t>，</w:t>
      </w:r>
      <w:r>
        <w:rPr>
          <w:rFonts w:hint="eastAsia" w:asciiTheme="minorEastAsia" w:hAnsiTheme="minorEastAsia" w:cstheme="minorEastAsia"/>
          <w:sz w:val="24"/>
          <w:lang w:val="en-US" w:eastAsia="zh-CN"/>
        </w:rPr>
        <w:t>增加申报信息之前需完善下单位信息，需要到单位中心中点击【维护】完善单位信息，申报信息页</w:t>
      </w:r>
      <w:r>
        <w:rPr>
          <w:rFonts w:hint="eastAsia" w:asciiTheme="minorEastAsia" w:hAnsiTheme="minorEastAsia"/>
          <w:sz w:val="24"/>
        </w:rPr>
        <w:t>支持</w:t>
      </w:r>
      <w:r>
        <w:rPr>
          <w:rFonts w:hint="eastAsia" w:asciiTheme="minorEastAsia" w:hAnsiTheme="minorEastAsia"/>
          <w:sz w:val="24"/>
          <w:lang w:val="en-US" w:eastAsia="zh-CN"/>
        </w:rPr>
        <w:t>上传附件的操作</w:t>
      </w:r>
      <w:r>
        <w:rPr>
          <w:rFonts w:hint="eastAsia" w:asciiTheme="minorEastAsia" w:hAnsiTheme="minorEastAsia"/>
          <w:sz w:val="24"/>
        </w:rPr>
        <w:t>，如下图所示：</w:t>
      </w:r>
    </w:p>
    <w:p>
      <w:pPr>
        <w:rPr>
          <w:rFonts w:hint="default" w:asciiTheme="minorEastAsia" w:hAnsiTheme="minorEastAsia" w:eastAsiaTheme="minorEastAsia"/>
          <w:sz w:val="24"/>
          <w:lang w:val="en-US" w:eastAsia="zh-CN"/>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sz w:val="24"/>
          <w:lang w:val="en-US" w:eastAsia="zh-CN"/>
        </w:rPr>
        <w:t>每</w:t>
      </w:r>
      <w:r>
        <w:rPr>
          <w:rFonts w:hint="eastAsia" w:asciiTheme="minorEastAsia" w:hAnsiTheme="minorEastAsia"/>
          <w:sz w:val="24"/>
          <w:lang w:val="en-US" w:eastAsia="zh-CN"/>
        </w:rPr>
        <w:t>个单位只能申请一条就业见习申报信息</w:t>
      </w:r>
      <w:bookmarkEnd w:id="10"/>
    </w:p>
    <w:p>
      <w:pPr>
        <w:rPr>
          <w:rFonts w:asciiTheme="minorEastAsia" w:hAnsiTheme="minorEastAsia" w:cstheme="minorEastAsia"/>
          <w:sz w:val="24"/>
        </w:rPr>
      </w:pPr>
      <w:r>
        <w:drawing>
          <wp:inline distT="0" distB="0" distL="114300" distR="114300">
            <wp:extent cx="5264785" cy="2444115"/>
            <wp:effectExtent l="0" t="0" r="57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4785" cy="2444115"/>
                    </a:xfrm>
                    <a:prstGeom prst="rect">
                      <a:avLst/>
                    </a:prstGeom>
                    <a:noFill/>
                    <a:ln>
                      <a:noFill/>
                    </a:ln>
                  </pic:spPr>
                </pic:pic>
              </a:graphicData>
            </a:graphic>
          </wp:inline>
        </w:drawing>
      </w:r>
    </w:p>
    <w:p>
      <w:pPr>
        <w:jc w:val="left"/>
        <w:rPr>
          <w:rFonts w:hint="eastAsia" w:asciiTheme="minorEastAsia" w:hAnsiTheme="minorEastAsia" w:cstheme="minorEastAsia"/>
          <w:sz w:val="24"/>
          <w:lang w:val="en-US" w:eastAsia="zh-CN"/>
        </w:rPr>
      </w:pPr>
      <w:r>
        <w:drawing>
          <wp:inline distT="0" distB="0" distL="114300" distR="114300">
            <wp:extent cx="5264785" cy="2444115"/>
            <wp:effectExtent l="0" t="0" r="571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5264785" cy="2444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pPr>
      <w:r>
        <w:rPr>
          <w:rFonts w:hint="eastAsia" w:asciiTheme="minorEastAsia" w:hAnsiTheme="minorEastAsia"/>
          <w:sz w:val="24"/>
          <w:lang w:val="en-US" w:eastAsia="zh-CN"/>
        </w:rPr>
        <w:t>点击【申报】按钮</w:t>
      </w:r>
      <w:r>
        <w:rPr>
          <w:rFonts w:hint="eastAsia" w:asciiTheme="minorEastAsia" w:hAnsiTheme="minorEastAsia"/>
          <w:sz w:val="24"/>
        </w:rPr>
        <w:t>，</w:t>
      </w:r>
      <w:r>
        <w:rPr>
          <w:rFonts w:hint="eastAsia" w:asciiTheme="minorEastAsia" w:hAnsiTheme="minorEastAsia"/>
          <w:sz w:val="24"/>
          <w:lang w:val="en-US" w:eastAsia="zh-CN"/>
        </w:rPr>
        <w:t>即可进入就业见习单位申请页面</w:t>
      </w:r>
      <w:r>
        <w:rPr>
          <w:rFonts w:hint="eastAsia" w:asciiTheme="minorEastAsia" w:hAnsiTheme="minorEastAsia"/>
          <w:sz w:val="24"/>
        </w:rPr>
        <w:t>，</w:t>
      </w:r>
      <w:r>
        <w:rPr>
          <w:rFonts w:hint="eastAsia" w:asciiTheme="minorEastAsia" w:hAnsiTheme="minorEastAsia" w:cstheme="minorEastAsia"/>
          <w:sz w:val="24"/>
          <w:lang w:val="en-US" w:eastAsia="zh-CN"/>
        </w:rPr>
        <w:t>在申请页面添加单位信息和专职人员信息并上传专职人员信息的相关附件</w:t>
      </w:r>
      <w:r>
        <w:rPr>
          <w:rFonts w:hint="eastAsia" w:asciiTheme="minorEastAsia" w:hAnsiTheme="minorEastAsia"/>
          <w:sz w:val="24"/>
        </w:rPr>
        <w:t>，</w:t>
      </w:r>
      <w:r>
        <w:rPr>
          <w:rFonts w:hint="eastAsia" w:asciiTheme="minorEastAsia" w:hAnsiTheme="minorEastAsia"/>
          <w:sz w:val="24"/>
          <w:lang w:val="en-US" w:eastAsia="zh-CN"/>
        </w:rPr>
        <w:t>点击【保存】即可完成就业见习单位信息的新增，</w:t>
      </w:r>
      <w:r>
        <w:rPr>
          <w:rFonts w:hint="eastAsia" w:asciiTheme="minorEastAsia" w:hAnsiTheme="minorEastAsia"/>
          <w:sz w:val="24"/>
        </w:rPr>
        <w:t>如下图所示：</w:t>
      </w:r>
    </w:p>
    <w:p>
      <w:r>
        <w:drawing>
          <wp:inline distT="0" distB="0" distL="114300" distR="114300">
            <wp:extent cx="5266690" cy="2530475"/>
            <wp:effectExtent l="0" t="0" r="635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6690" cy="2530475"/>
                    </a:xfrm>
                    <a:prstGeom prst="rect">
                      <a:avLst/>
                    </a:prstGeom>
                    <a:noFill/>
                    <a:ln>
                      <a:noFill/>
                    </a:ln>
                  </pic:spPr>
                </pic:pic>
              </a:graphicData>
            </a:graphic>
          </wp:inline>
        </w:drawing>
      </w:r>
    </w:p>
    <w:p>
      <w:r>
        <w:drawing>
          <wp:inline distT="0" distB="0" distL="114300" distR="114300">
            <wp:extent cx="5266690" cy="2530475"/>
            <wp:effectExtent l="0" t="0" r="635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pPr>
      <w:r>
        <w:rPr>
          <w:rFonts w:hint="eastAsia" w:asciiTheme="minorEastAsia" w:hAnsiTheme="minorEastAsia"/>
          <w:sz w:val="24"/>
          <w:lang w:val="en-US" w:eastAsia="zh-CN"/>
        </w:rPr>
        <w:t>就业见习单位信息保存后，在单位信息列表中，点击【附件上传】按钮即可上传就业见习单位信息的相关附件信息，</w:t>
      </w:r>
      <w:r>
        <w:rPr>
          <w:rFonts w:hint="eastAsia" w:asciiTheme="minorEastAsia" w:hAnsiTheme="minorEastAsia"/>
          <w:sz w:val="24"/>
        </w:rPr>
        <w:t>如下图所示：</w:t>
      </w:r>
    </w:p>
    <w:p>
      <w:r>
        <w:drawing>
          <wp:inline distT="0" distB="0" distL="114300" distR="114300">
            <wp:extent cx="5266690" cy="2530475"/>
            <wp:effectExtent l="0" t="0" r="6350"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5266690" cy="2530475"/>
                    </a:xfrm>
                    <a:prstGeom prst="rect">
                      <a:avLst/>
                    </a:prstGeom>
                    <a:noFill/>
                    <a:ln>
                      <a:noFill/>
                    </a:ln>
                  </pic:spPr>
                </pic:pic>
              </a:graphicData>
            </a:graphic>
          </wp:inline>
        </w:drawing>
      </w:r>
    </w:p>
    <w:p>
      <w:r>
        <w:drawing>
          <wp:inline distT="0" distB="0" distL="114300" distR="114300">
            <wp:extent cx="5266690" cy="2530475"/>
            <wp:effectExtent l="0" t="0" r="635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3"/>
                    <a:stretch>
                      <a:fillRect/>
                    </a:stretch>
                  </pic:blipFill>
                  <pic:spPr>
                    <a:xfrm>
                      <a:off x="0" y="0"/>
                      <a:ext cx="5266690" cy="2530475"/>
                    </a:xfrm>
                    <a:prstGeom prst="rect">
                      <a:avLst/>
                    </a:prstGeom>
                    <a:noFill/>
                    <a:ln>
                      <a:noFill/>
                    </a:ln>
                  </pic:spPr>
                </pic:pic>
              </a:graphicData>
            </a:graphic>
          </wp:inline>
        </w:drawing>
      </w:r>
    </w:p>
    <w:p>
      <w:r>
        <w:drawing>
          <wp:inline distT="0" distB="0" distL="114300" distR="114300">
            <wp:extent cx="5266690" cy="2530475"/>
            <wp:effectExtent l="0" t="0" r="6350"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5266690" cy="2530475"/>
                    </a:xfrm>
                    <a:prstGeom prst="rect">
                      <a:avLst/>
                    </a:prstGeom>
                    <a:noFill/>
                    <a:ln>
                      <a:noFill/>
                    </a:ln>
                  </pic:spPr>
                </pic:pic>
              </a:graphicData>
            </a:graphic>
          </wp:inline>
        </w:drawing>
      </w:r>
    </w:p>
    <w:p>
      <w:pPr>
        <w:rPr>
          <w:rStyle w:val="32"/>
          <w:rFonts w:hint="eastAsia"/>
        </w:rPr>
      </w:pPr>
      <w:r>
        <w:drawing>
          <wp:inline distT="0" distB="0" distL="114300" distR="114300">
            <wp:extent cx="5266690" cy="2530475"/>
            <wp:effectExtent l="0" t="0" r="6350"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5266690" cy="2530475"/>
                    </a:xfrm>
                    <a:prstGeom prst="rect">
                      <a:avLst/>
                    </a:prstGeom>
                    <a:noFill/>
                    <a:ln>
                      <a:noFill/>
                    </a:ln>
                  </pic:spPr>
                </pic:pic>
              </a:graphicData>
            </a:graphic>
          </wp:inline>
        </w:drawing>
      </w:r>
      <w:r>
        <w:rPr>
          <w:rStyle w:val="32"/>
          <w:rFonts w:hint="eastAsia"/>
        </w:rPr>
        <w:br w:type="page"/>
      </w:r>
    </w:p>
    <w:p>
      <w:pPr>
        <w:pStyle w:val="11"/>
        <w:spacing w:before="0" w:after="0"/>
        <w:jc w:val="left"/>
        <w:rPr>
          <w:rStyle w:val="32"/>
          <w:rFonts w:hint="eastAsia"/>
          <w:lang w:val="en-US" w:eastAsia="zh-CN"/>
        </w:rPr>
      </w:pPr>
      <w:bookmarkStart w:id="12" w:name="_Toc7688"/>
      <w:r>
        <w:rPr>
          <w:rStyle w:val="32"/>
          <w:rFonts w:hint="eastAsia"/>
        </w:rPr>
        <w:t>网厅功能详解：</w:t>
      </w:r>
      <w:r>
        <w:rPr>
          <w:rStyle w:val="32"/>
          <w:rFonts w:hint="eastAsia"/>
          <w:lang w:val="en-US" w:eastAsia="zh-CN"/>
        </w:rPr>
        <w:t>就业见习岗位管理</w:t>
      </w:r>
      <w:bookmarkEnd w:id="12"/>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heme="minorEastAsia" w:hAnsiTheme="minorEastAsia"/>
          <w:sz w:val="24"/>
        </w:rPr>
      </w:pPr>
      <w:r>
        <w:rPr>
          <w:rFonts w:hint="eastAsia" w:asciiTheme="minorEastAsia" w:hAnsiTheme="minorEastAsia"/>
          <w:sz w:val="24"/>
        </w:rPr>
        <w:t>在左侧的菜单栏中找到“</w:t>
      </w:r>
      <w:r>
        <w:rPr>
          <w:rFonts w:hint="eastAsia" w:asciiTheme="minorEastAsia" w:hAnsiTheme="minorEastAsia"/>
          <w:sz w:val="24"/>
          <w:lang w:val="en-US" w:eastAsia="zh-CN"/>
        </w:rPr>
        <w:t>就业见习管理</w:t>
      </w:r>
      <w:r>
        <w:rPr>
          <w:rFonts w:hint="eastAsia" w:asciiTheme="minorEastAsia" w:hAnsiTheme="minorEastAsia"/>
          <w:sz w:val="24"/>
        </w:rPr>
        <w:t>”模块</w:t>
      </w:r>
      <w:r>
        <w:rPr>
          <w:rFonts w:hint="eastAsia" w:asciiTheme="minorEastAsia" w:hAnsiTheme="minorEastAsia"/>
          <w:sz w:val="24"/>
          <w:lang w:val="en-US" w:eastAsia="zh-CN"/>
        </w:rPr>
        <w:t>下的【就业见习岗位管理】功能，</w:t>
      </w:r>
      <w:r>
        <w:rPr>
          <w:rFonts w:hint="eastAsia" w:asciiTheme="minorEastAsia" w:hAnsiTheme="minorEastAsia"/>
          <w:sz w:val="24"/>
        </w:rPr>
        <w:t>进入</w:t>
      </w:r>
      <w:r>
        <w:rPr>
          <w:rFonts w:hint="eastAsia" w:asciiTheme="minorEastAsia" w:hAnsiTheme="minorEastAsia"/>
          <w:sz w:val="24"/>
          <w:lang w:val="en-US" w:eastAsia="zh-CN"/>
        </w:rPr>
        <w:t>就业见习岗位管理页面</w:t>
      </w:r>
      <w:r>
        <w:rPr>
          <w:rFonts w:hint="eastAsia" w:asciiTheme="minorEastAsia" w:hAnsiTheme="minorEastAsia"/>
          <w:sz w:val="24"/>
        </w:rPr>
        <w:t>之后，默认展示本</w:t>
      </w:r>
      <w:r>
        <w:rPr>
          <w:rFonts w:hint="eastAsia" w:asciiTheme="minorEastAsia" w:hAnsiTheme="minorEastAsia"/>
          <w:sz w:val="24"/>
          <w:lang w:val="en-US" w:eastAsia="zh-CN"/>
        </w:rPr>
        <w:t>单位下的</w:t>
      </w:r>
      <w:r>
        <w:rPr>
          <w:rFonts w:hint="eastAsia" w:asciiTheme="minorEastAsia" w:hAnsiTheme="minorEastAsia"/>
          <w:sz w:val="24"/>
        </w:rPr>
        <w:t>所有</w:t>
      </w:r>
      <w:r>
        <w:rPr>
          <w:rFonts w:hint="eastAsia" w:asciiTheme="minorEastAsia" w:hAnsiTheme="minorEastAsia"/>
          <w:sz w:val="24"/>
          <w:lang w:val="en-US" w:eastAsia="zh-CN"/>
        </w:rPr>
        <w:t>就业见习岗位申报信息</w:t>
      </w:r>
      <w:r>
        <w:rPr>
          <w:rFonts w:hint="eastAsia" w:asciiTheme="minorEastAsia" w:hAnsiTheme="minorEastAsia"/>
          <w:sz w:val="24"/>
        </w:rPr>
        <w:t>，</w:t>
      </w:r>
      <w:r>
        <w:rPr>
          <w:rFonts w:hint="eastAsia" w:asciiTheme="minorEastAsia" w:hAnsiTheme="minorEastAsia"/>
          <w:sz w:val="24"/>
          <w:lang w:val="en-US" w:eastAsia="zh-CN"/>
        </w:rPr>
        <w:t>并支持添加、</w:t>
      </w:r>
      <w:r>
        <w:rPr>
          <w:rFonts w:hint="eastAsia" w:asciiTheme="minorEastAsia" w:hAnsiTheme="minorEastAsia" w:cstheme="minorEastAsia"/>
          <w:sz w:val="24"/>
          <w:lang w:val="en-US" w:eastAsia="zh-CN"/>
        </w:rPr>
        <w:t>修改、查看详情和查看就业在线推送人员信息的操作</w:t>
      </w:r>
      <w:r>
        <w:rPr>
          <w:rFonts w:hint="eastAsia" w:asciiTheme="minorEastAsia" w:hAnsiTheme="minorEastAsia"/>
          <w:sz w:val="24"/>
        </w:rPr>
        <w:t>，如下图所示：</w:t>
      </w:r>
    </w:p>
    <w:p>
      <w:pPr>
        <w:jc w:val="left"/>
        <w:rPr>
          <w:rFonts w:hint="default"/>
          <w:lang w:val="en-US"/>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sz w:val="24"/>
          <w:lang w:val="en-US" w:eastAsia="zh-CN"/>
        </w:rPr>
        <w:t>需要就业见习单位信息审核通过后才可以做就业见习岗位信息的录入，岗位名称不允许重复</w:t>
      </w:r>
      <w:r>
        <w:drawing>
          <wp:inline distT="0" distB="0" distL="114300" distR="114300">
            <wp:extent cx="5266690" cy="2530475"/>
            <wp:effectExtent l="0" t="0" r="6350" b="146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heme="minorEastAsia" w:hAnsiTheme="minorEastAsia"/>
          <w:sz w:val="24"/>
        </w:rPr>
      </w:pPr>
      <w:r>
        <w:rPr>
          <w:rFonts w:hint="eastAsia" w:asciiTheme="minorEastAsia" w:hAnsiTheme="minorEastAsia"/>
          <w:sz w:val="24"/>
          <w:lang w:val="en-US" w:eastAsia="zh-CN"/>
        </w:rPr>
        <w:t>点击</w:t>
      </w:r>
      <w:r>
        <w:rPr>
          <w:rFonts w:hint="eastAsia" w:asciiTheme="minorEastAsia" w:hAnsiTheme="minorEastAsia"/>
          <w:sz w:val="24"/>
        </w:rPr>
        <w:t>【</w:t>
      </w:r>
      <w:r>
        <w:rPr>
          <w:rFonts w:hint="eastAsia" w:asciiTheme="minorEastAsia" w:hAnsiTheme="minorEastAsia"/>
          <w:sz w:val="24"/>
          <w:lang w:val="en-US" w:eastAsia="zh-CN"/>
        </w:rPr>
        <w:t>新增</w:t>
      </w:r>
      <w:r>
        <w:rPr>
          <w:rFonts w:hint="eastAsia" w:asciiTheme="minorEastAsia" w:hAnsiTheme="minorEastAsia"/>
          <w:sz w:val="24"/>
        </w:rPr>
        <w:t>】</w:t>
      </w:r>
      <w:r>
        <w:rPr>
          <w:rFonts w:hint="eastAsia" w:asciiTheme="minorEastAsia" w:hAnsiTheme="minorEastAsia"/>
          <w:sz w:val="24"/>
          <w:lang w:val="en-US" w:eastAsia="zh-CN"/>
        </w:rPr>
        <w:t>按钮，按照页面提示添加就业见习岗位信息，点击保存按钮即可完成就业见习岗位信息的新增，</w:t>
      </w:r>
      <w:r>
        <w:rPr>
          <w:rFonts w:hint="eastAsia" w:asciiTheme="minorEastAsia" w:hAnsiTheme="minorEastAsia"/>
          <w:sz w:val="24"/>
        </w:rPr>
        <w:t>如下图所示：</w:t>
      </w:r>
    </w:p>
    <w:p>
      <w:r>
        <w:drawing>
          <wp:inline distT="0" distB="0" distL="114300" distR="114300">
            <wp:extent cx="5266690" cy="2530475"/>
            <wp:effectExtent l="0" t="0" r="6350"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7"/>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heme="minorEastAsia" w:hAnsiTheme="minorEastAsia"/>
          <w:sz w:val="24"/>
        </w:rPr>
      </w:pPr>
      <w:r>
        <w:rPr>
          <w:rFonts w:hint="eastAsia" w:asciiTheme="minorEastAsia" w:hAnsiTheme="minorEastAsia"/>
          <w:sz w:val="24"/>
          <w:lang w:val="en-US" w:eastAsia="zh-CN"/>
        </w:rPr>
        <w:t>因就业见习岗位数据会同时上传至就业在线网站，所以新增完岗位之后，也可以点击【</w:t>
      </w:r>
      <w:r>
        <w:rPr>
          <w:rFonts w:hint="eastAsia" w:asciiTheme="minorEastAsia" w:hAnsiTheme="minorEastAsia" w:cstheme="minorEastAsia"/>
          <w:sz w:val="24"/>
          <w:lang w:val="en-US" w:eastAsia="zh-CN"/>
        </w:rPr>
        <w:t>查看就业在线推送人员信息</w:t>
      </w:r>
      <w:r>
        <w:rPr>
          <w:rFonts w:hint="eastAsia" w:asciiTheme="minorEastAsia" w:hAnsiTheme="minorEastAsia"/>
          <w:sz w:val="24"/>
          <w:lang w:val="en-US" w:eastAsia="zh-CN"/>
        </w:rPr>
        <w:t>】按钮来查看该岗位在就业在线网站下的求职信息，</w:t>
      </w:r>
      <w:r>
        <w:rPr>
          <w:rFonts w:hint="eastAsia" w:asciiTheme="minorEastAsia" w:hAnsiTheme="minorEastAsia"/>
          <w:sz w:val="24"/>
        </w:rPr>
        <w:t>如下图所示：</w:t>
      </w:r>
    </w:p>
    <w:p/>
    <w:p>
      <w:r>
        <w:drawing>
          <wp:inline distT="0" distB="0" distL="114300" distR="114300">
            <wp:extent cx="5266690" cy="2530475"/>
            <wp:effectExtent l="0" t="0" r="6350" b="146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8"/>
                    <a:stretch>
                      <a:fillRect/>
                    </a:stretch>
                  </pic:blipFill>
                  <pic:spPr>
                    <a:xfrm>
                      <a:off x="0" y="0"/>
                      <a:ext cx="5266690" cy="2530475"/>
                    </a:xfrm>
                    <a:prstGeom prst="rect">
                      <a:avLst/>
                    </a:prstGeom>
                    <a:noFill/>
                    <a:ln>
                      <a:noFill/>
                    </a:ln>
                  </pic:spPr>
                </pic:pic>
              </a:graphicData>
            </a:graphic>
          </wp:inline>
        </w:drawing>
      </w:r>
    </w:p>
    <w:p>
      <w:r>
        <w:drawing>
          <wp:inline distT="0" distB="0" distL="114300" distR="114300">
            <wp:extent cx="5266690" cy="2530475"/>
            <wp:effectExtent l="0" t="0" r="6350"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9"/>
                    <a:stretch>
                      <a:fillRect/>
                    </a:stretch>
                  </pic:blipFill>
                  <pic:spPr>
                    <a:xfrm>
                      <a:off x="0" y="0"/>
                      <a:ext cx="5266690" cy="2530475"/>
                    </a:xfrm>
                    <a:prstGeom prst="rect">
                      <a:avLst/>
                    </a:prstGeom>
                    <a:noFill/>
                    <a:ln>
                      <a:noFill/>
                    </a:ln>
                  </pic:spPr>
                </pic:pic>
              </a:graphicData>
            </a:graphic>
          </wp:inline>
        </w:drawing>
      </w:r>
    </w:p>
    <w:p>
      <w:r>
        <w:br w:type="page"/>
      </w:r>
    </w:p>
    <w:p>
      <w:pPr>
        <w:pStyle w:val="11"/>
        <w:spacing w:before="0" w:after="0"/>
        <w:jc w:val="left"/>
        <w:rPr>
          <w:rStyle w:val="32"/>
          <w:rFonts w:hint="eastAsia"/>
          <w:lang w:val="en-US" w:eastAsia="zh-CN"/>
        </w:rPr>
      </w:pPr>
      <w:bookmarkStart w:id="13" w:name="_Toc20917"/>
      <w:r>
        <w:rPr>
          <w:rStyle w:val="32"/>
          <w:rFonts w:hint="eastAsia"/>
        </w:rPr>
        <w:t>网厅功能详解：</w:t>
      </w:r>
      <w:r>
        <w:rPr>
          <w:rStyle w:val="32"/>
          <w:rFonts w:hint="eastAsia"/>
          <w:lang w:val="en-US" w:eastAsia="zh-CN"/>
        </w:rPr>
        <w:t>就业见习人员管理</w:t>
      </w:r>
      <w:bookmarkEnd w:id="13"/>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rPr>
        <w:t>在左侧的菜单栏中找到“</w:t>
      </w:r>
      <w:r>
        <w:rPr>
          <w:rFonts w:hint="eastAsia" w:asciiTheme="minorEastAsia" w:hAnsiTheme="minorEastAsia"/>
          <w:sz w:val="24"/>
          <w:lang w:val="en-US" w:eastAsia="zh-CN"/>
        </w:rPr>
        <w:t>就业见习管理</w:t>
      </w:r>
      <w:r>
        <w:rPr>
          <w:rFonts w:hint="eastAsia" w:asciiTheme="minorEastAsia" w:hAnsiTheme="minorEastAsia"/>
          <w:sz w:val="24"/>
        </w:rPr>
        <w:t>”模块</w:t>
      </w:r>
      <w:r>
        <w:rPr>
          <w:rFonts w:hint="eastAsia" w:asciiTheme="minorEastAsia" w:hAnsiTheme="minorEastAsia"/>
          <w:sz w:val="24"/>
          <w:lang w:val="en-US" w:eastAsia="zh-CN"/>
        </w:rPr>
        <w:t>下的【就业见习人员管理】功能，</w:t>
      </w:r>
      <w:r>
        <w:rPr>
          <w:rFonts w:hint="eastAsia" w:asciiTheme="minorEastAsia" w:hAnsiTheme="minorEastAsia"/>
          <w:sz w:val="24"/>
        </w:rPr>
        <w:t>进入</w:t>
      </w:r>
      <w:r>
        <w:rPr>
          <w:rFonts w:hint="eastAsia" w:asciiTheme="minorEastAsia" w:hAnsiTheme="minorEastAsia"/>
          <w:sz w:val="24"/>
          <w:lang w:val="en-US" w:eastAsia="zh-CN"/>
        </w:rPr>
        <w:t>就业见习人员管理页面</w:t>
      </w:r>
      <w:r>
        <w:rPr>
          <w:rFonts w:hint="eastAsia" w:asciiTheme="minorEastAsia" w:hAnsiTheme="minorEastAsia"/>
          <w:sz w:val="24"/>
        </w:rPr>
        <w:t>之后，默认展示本</w:t>
      </w:r>
      <w:r>
        <w:rPr>
          <w:rFonts w:hint="eastAsia" w:asciiTheme="minorEastAsia" w:hAnsiTheme="minorEastAsia"/>
          <w:sz w:val="24"/>
          <w:lang w:val="en-US" w:eastAsia="zh-CN"/>
        </w:rPr>
        <w:t>单位下的</w:t>
      </w:r>
      <w:r>
        <w:rPr>
          <w:rFonts w:hint="eastAsia" w:asciiTheme="minorEastAsia" w:hAnsiTheme="minorEastAsia"/>
          <w:sz w:val="24"/>
        </w:rPr>
        <w:t>所有</w:t>
      </w:r>
      <w:r>
        <w:rPr>
          <w:rFonts w:hint="eastAsia" w:asciiTheme="minorEastAsia" w:hAnsiTheme="minorEastAsia"/>
          <w:sz w:val="24"/>
          <w:lang w:val="en-US" w:eastAsia="zh-CN"/>
        </w:rPr>
        <w:t>就业见习人员申报信息</w:t>
      </w:r>
      <w:r>
        <w:rPr>
          <w:rFonts w:hint="eastAsia" w:asciiTheme="minorEastAsia" w:hAnsiTheme="minorEastAsia"/>
          <w:sz w:val="24"/>
        </w:rPr>
        <w:t>，</w:t>
      </w:r>
      <w:r>
        <w:rPr>
          <w:rFonts w:hint="eastAsia" w:asciiTheme="minorEastAsia" w:hAnsiTheme="minorEastAsia"/>
          <w:sz w:val="24"/>
          <w:lang w:val="en-US" w:eastAsia="zh-CN"/>
        </w:rPr>
        <w:t>并支持添加、</w:t>
      </w:r>
      <w:r>
        <w:rPr>
          <w:rFonts w:hint="eastAsia" w:asciiTheme="minorEastAsia" w:hAnsiTheme="minorEastAsia" w:cstheme="minorEastAsia"/>
          <w:sz w:val="24"/>
          <w:lang w:val="en-US" w:eastAsia="zh-CN"/>
        </w:rPr>
        <w:t>修改、查看详情和减员申请的操作</w:t>
      </w:r>
      <w:r>
        <w:rPr>
          <w:rFonts w:hint="eastAsia" w:asciiTheme="minorEastAsia" w:hAnsiTheme="minorEastAsia"/>
          <w:sz w:val="24"/>
        </w:rPr>
        <w:t>，如下图所示：</w:t>
      </w:r>
    </w:p>
    <w:p>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sz w:val="24"/>
          <w:lang w:val="en-US"/>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sz w:val="24"/>
          <w:lang w:val="en-US" w:eastAsia="zh-CN"/>
        </w:rPr>
        <w:t>需要就业见习单位信息审核通过后才可以做就业见习人员信息的录入</w:t>
      </w:r>
    </w:p>
    <w:p>
      <w:r>
        <w:drawing>
          <wp:inline distT="0" distB="0" distL="114300" distR="114300">
            <wp:extent cx="5266690" cy="2530475"/>
            <wp:effectExtent l="0" t="0" r="6350" b="146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0"/>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点击</w:t>
      </w:r>
      <w:r>
        <w:rPr>
          <w:rFonts w:hint="eastAsia" w:asciiTheme="minorEastAsia" w:hAnsiTheme="minorEastAsia"/>
          <w:sz w:val="24"/>
        </w:rPr>
        <w:t>【</w:t>
      </w:r>
      <w:r>
        <w:rPr>
          <w:rFonts w:hint="eastAsia" w:asciiTheme="minorEastAsia" w:hAnsiTheme="minorEastAsia"/>
          <w:sz w:val="24"/>
          <w:lang w:val="en-US" w:eastAsia="zh-CN"/>
        </w:rPr>
        <w:t>新增</w:t>
      </w:r>
      <w:r>
        <w:rPr>
          <w:rFonts w:hint="eastAsia" w:asciiTheme="minorEastAsia" w:hAnsiTheme="minorEastAsia"/>
          <w:sz w:val="24"/>
        </w:rPr>
        <w:t>】</w:t>
      </w:r>
      <w:r>
        <w:rPr>
          <w:rFonts w:hint="eastAsia" w:asciiTheme="minorEastAsia" w:hAnsiTheme="minorEastAsia"/>
          <w:sz w:val="24"/>
          <w:lang w:val="en-US" w:eastAsia="zh-CN"/>
        </w:rPr>
        <w:t>按钮，按照页面提示添加就业见习人员信息，添加人员信息后在下方岗位列表选中岗位，点击保存按钮后再上传人员的相关附件即可完成就业见习人员信息的新增，</w:t>
      </w:r>
      <w:r>
        <w:rPr>
          <w:rFonts w:hint="eastAsia" w:asciiTheme="minorEastAsia" w:hAnsiTheme="minorEastAsia"/>
          <w:sz w:val="24"/>
        </w:rPr>
        <w:t>如下图所示：</w:t>
      </w:r>
    </w:p>
    <w:p>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sz w:val="24"/>
          <w:lang w:val="en-US"/>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sz w:val="24"/>
          <w:lang w:val="en-US" w:eastAsia="zh-CN"/>
        </w:rPr>
        <w:t>没有查询到信息的人员需要到个人网厅的就业基本信息完善中完善信息后再查询添加</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1"/>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2"/>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3"/>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4"/>
                    <a:stretch>
                      <a:fillRect/>
                    </a:stretch>
                  </pic:blipFill>
                  <pic:spPr>
                    <a:xfrm>
                      <a:off x="0" y="0"/>
                      <a:ext cx="5266690" cy="2530475"/>
                    </a:xfrm>
                    <a:prstGeom prst="rect">
                      <a:avLst/>
                    </a:prstGeom>
                    <a:noFill/>
                    <a:ln>
                      <a:noFill/>
                    </a:ln>
                  </pic:spPr>
                </pic:pic>
              </a:graphicData>
            </a:graphic>
          </wp:inline>
        </w:drawing>
      </w:r>
    </w:p>
    <w:p>
      <w:pPr>
        <w:rPr>
          <w:rFonts w:hint="eastAsia" w:asciiTheme="minorEastAsia" w:hAnsiTheme="minorEastAsia"/>
          <w:sz w:val="24"/>
          <w:lang w:val="en-US" w:eastAsia="zh-CN"/>
        </w:rPr>
      </w:pPr>
      <w:r>
        <w:rPr>
          <w:rFonts w:hint="eastAsia" w:asciiTheme="minorEastAsia" w:hAnsiTheme="minorEastAsia"/>
          <w:sz w:val="24"/>
          <w:lang w:val="en-US" w:eastAsia="zh-CN"/>
        </w:rPr>
        <w:br w:type="page"/>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在下方人员列表中选中人员信息，点击</w:t>
      </w:r>
      <w:r>
        <w:rPr>
          <w:rFonts w:hint="eastAsia" w:asciiTheme="minorEastAsia" w:hAnsiTheme="minorEastAsia"/>
          <w:sz w:val="24"/>
        </w:rPr>
        <w:t>【</w:t>
      </w:r>
      <w:r>
        <w:rPr>
          <w:rFonts w:hint="eastAsia" w:asciiTheme="minorEastAsia" w:hAnsiTheme="minorEastAsia"/>
          <w:sz w:val="24"/>
          <w:lang w:val="en-US" w:eastAsia="zh-CN"/>
        </w:rPr>
        <w:t>减员申请</w:t>
      </w:r>
      <w:r>
        <w:rPr>
          <w:rFonts w:hint="eastAsia" w:asciiTheme="minorEastAsia" w:hAnsiTheme="minorEastAsia"/>
          <w:sz w:val="24"/>
        </w:rPr>
        <w:t>】</w:t>
      </w:r>
      <w:r>
        <w:rPr>
          <w:rFonts w:hint="eastAsia" w:asciiTheme="minorEastAsia" w:hAnsiTheme="minorEastAsia"/>
          <w:sz w:val="24"/>
          <w:lang w:val="en-US" w:eastAsia="zh-CN"/>
        </w:rPr>
        <w:t>按钮，然后核对就业见习人员信息，输入就业见习结束日期，就可以对已被审核通过的就业见习人员进行减员申请的操作，如下图所示</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b w:val="0"/>
          <w:bCs w:val="0"/>
          <w:color w:val="auto"/>
          <w:sz w:val="24"/>
          <w:lang w:val="en-US" w:eastAsia="zh-CN"/>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b w:val="0"/>
          <w:bCs w:val="0"/>
          <w:color w:val="auto"/>
          <w:sz w:val="24"/>
          <w:lang w:val="en-US" w:eastAsia="zh-CN"/>
        </w:rPr>
        <w:t>正在审核中或者审核不通过的就业见习人员，不允许做减员操作。</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5"/>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6"/>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lang w:val="en-US" w:eastAsia="zh-CN"/>
        </w:rPr>
      </w:pPr>
      <w:r>
        <w:rPr>
          <w:rFonts w:hint="eastAsia" w:asciiTheme="minorEastAsia" w:hAnsiTheme="minorEastAsia"/>
          <w:sz w:val="24"/>
          <w:lang w:val="en-US" w:eastAsia="zh-CN"/>
        </w:rPr>
        <w:t>当见习结束原因选择“完成就业”，需选择就业去向；当见习结束原因选择见习期满，须填写其他方式就业说明；当见习结束原因选择因故无法完成见习，须填写无法完成见习原因和其他方式就业说明，如下图所示：</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7960" cy="2485390"/>
            <wp:effectExtent l="0" t="0" r="5080" b="139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7"/>
                    <a:stretch>
                      <a:fillRect/>
                    </a:stretch>
                  </pic:blipFill>
                  <pic:spPr>
                    <a:xfrm>
                      <a:off x="0" y="0"/>
                      <a:ext cx="5267960" cy="2485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8"/>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9"/>
                    <a:stretch>
                      <a:fillRect/>
                    </a:stretch>
                  </pic:blipFill>
                  <pic:spPr>
                    <a:xfrm>
                      <a:off x="0" y="0"/>
                      <a:ext cx="5266690" cy="2530475"/>
                    </a:xfrm>
                    <a:prstGeom prst="rect">
                      <a:avLst/>
                    </a:prstGeom>
                    <a:noFill/>
                    <a:ln>
                      <a:noFill/>
                    </a:ln>
                  </pic:spPr>
                </pic:pic>
              </a:graphicData>
            </a:graphic>
          </wp:inline>
        </w:drawing>
      </w:r>
    </w:p>
    <w:p>
      <w:r>
        <w:br w:type="page"/>
      </w:r>
    </w:p>
    <w:p>
      <w:pPr>
        <w:pStyle w:val="11"/>
        <w:spacing w:before="0" w:after="0"/>
        <w:jc w:val="left"/>
        <w:rPr>
          <w:rStyle w:val="32"/>
          <w:rFonts w:hint="eastAsia"/>
          <w:lang w:val="en-US" w:eastAsia="zh-CN"/>
        </w:rPr>
      </w:pPr>
      <w:bookmarkStart w:id="14" w:name="_Toc8678"/>
      <w:r>
        <w:rPr>
          <w:rStyle w:val="32"/>
          <w:rFonts w:hint="eastAsia"/>
        </w:rPr>
        <w:t>网厅功能详解：</w:t>
      </w:r>
      <w:r>
        <w:rPr>
          <w:rStyle w:val="32"/>
          <w:rFonts w:hint="eastAsia"/>
          <w:lang w:val="en-US" w:eastAsia="zh-CN"/>
        </w:rPr>
        <w:t>就业见习月报管理</w:t>
      </w:r>
      <w:bookmarkEnd w:id="1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rPr>
        <w:t>在左侧的菜单栏中找到“</w:t>
      </w:r>
      <w:r>
        <w:rPr>
          <w:rFonts w:hint="eastAsia" w:asciiTheme="minorEastAsia" w:hAnsiTheme="minorEastAsia"/>
          <w:sz w:val="24"/>
          <w:lang w:val="en-US" w:eastAsia="zh-CN"/>
        </w:rPr>
        <w:t>就业见习管理</w:t>
      </w:r>
      <w:r>
        <w:rPr>
          <w:rFonts w:hint="eastAsia" w:asciiTheme="minorEastAsia" w:hAnsiTheme="minorEastAsia"/>
          <w:sz w:val="24"/>
        </w:rPr>
        <w:t>”模块</w:t>
      </w:r>
      <w:r>
        <w:rPr>
          <w:rFonts w:hint="eastAsia" w:asciiTheme="minorEastAsia" w:hAnsiTheme="minorEastAsia"/>
          <w:sz w:val="24"/>
          <w:lang w:val="en-US" w:eastAsia="zh-CN"/>
        </w:rPr>
        <w:t>下的【就业见习月报管理】功能，</w:t>
      </w:r>
      <w:r>
        <w:rPr>
          <w:rFonts w:hint="eastAsia" w:asciiTheme="minorEastAsia" w:hAnsiTheme="minorEastAsia"/>
          <w:sz w:val="24"/>
        </w:rPr>
        <w:t>进入</w:t>
      </w:r>
      <w:r>
        <w:rPr>
          <w:rFonts w:hint="eastAsia" w:asciiTheme="minorEastAsia" w:hAnsiTheme="minorEastAsia"/>
          <w:sz w:val="24"/>
          <w:lang w:val="en-US" w:eastAsia="zh-CN"/>
        </w:rPr>
        <w:t>就业见习人员管理页面</w:t>
      </w:r>
      <w:r>
        <w:rPr>
          <w:rFonts w:hint="eastAsia" w:asciiTheme="minorEastAsia" w:hAnsiTheme="minorEastAsia"/>
          <w:sz w:val="24"/>
        </w:rPr>
        <w:t>之后，默认展示本</w:t>
      </w:r>
      <w:r>
        <w:rPr>
          <w:rFonts w:hint="eastAsia" w:asciiTheme="minorEastAsia" w:hAnsiTheme="minorEastAsia"/>
          <w:sz w:val="24"/>
          <w:lang w:val="en-US" w:eastAsia="zh-CN"/>
        </w:rPr>
        <w:t>单位下的</w:t>
      </w:r>
      <w:r>
        <w:rPr>
          <w:rFonts w:hint="eastAsia" w:asciiTheme="minorEastAsia" w:hAnsiTheme="minorEastAsia"/>
          <w:sz w:val="24"/>
        </w:rPr>
        <w:t>所有</w:t>
      </w:r>
      <w:r>
        <w:rPr>
          <w:rFonts w:hint="eastAsia" w:asciiTheme="minorEastAsia" w:hAnsiTheme="minorEastAsia"/>
          <w:sz w:val="24"/>
          <w:lang w:val="en-US" w:eastAsia="zh-CN"/>
        </w:rPr>
        <w:t>就业见习月报申报信息</w:t>
      </w:r>
      <w:r>
        <w:rPr>
          <w:rFonts w:hint="eastAsia" w:asciiTheme="minorEastAsia" w:hAnsiTheme="minorEastAsia"/>
          <w:sz w:val="24"/>
        </w:rPr>
        <w:t>，</w:t>
      </w:r>
      <w:r>
        <w:rPr>
          <w:rFonts w:hint="eastAsia" w:asciiTheme="minorEastAsia" w:hAnsiTheme="minorEastAsia"/>
          <w:sz w:val="24"/>
          <w:lang w:val="en-US" w:eastAsia="zh-CN"/>
        </w:rPr>
        <w:t>并支持添加、</w:t>
      </w:r>
      <w:r>
        <w:rPr>
          <w:rFonts w:hint="eastAsia" w:asciiTheme="minorEastAsia" w:hAnsiTheme="minorEastAsia" w:cstheme="minorEastAsia"/>
          <w:sz w:val="24"/>
          <w:lang w:val="en-US" w:eastAsia="zh-CN"/>
        </w:rPr>
        <w:t>修改和查看详情的操作</w:t>
      </w:r>
      <w:r>
        <w:rPr>
          <w:rFonts w:hint="eastAsia" w:asciiTheme="minorEastAsia" w:hAnsiTheme="minorEastAsia"/>
          <w:sz w:val="24"/>
        </w:rPr>
        <w:t>，如下图所示：</w:t>
      </w:r>
    </w:p>
    <w:p>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sz w:val="24"/>
          <w:lang w:val="en-US"/>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sz w:val="24"/>
          <w:lang w:val="en-US" w:eastAsia="zh-CN"/>
        </w:rPr>
        <w:t>需要就业见习单位信息和就业见习人员信息审核通过后才可以做就业见习月报信息的录入</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40"/>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选择就业见习月报的起始和结束日期，点击【查询】按钮，即可查询到指定日期下的就业见习月报信息</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41"/>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点击【新增】按钮可以添加就业见习月报信息，先选择申报月份查询该月份下的见习人员信息，再添加带*的月报信息，点击【保存】按钮即可完成月报信息的新增操作，点击【上传附件】即可上传月报信息的相关附件信息，如下图所示</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eastAsiaTheme="minorEastAsia"/>
          <w:sz w:val="24"/>
          <w:lang w:val="en-US" w:eastAsia="zh-CN"/>
        </w:rPr>
      </w:pPr>
      <w:r>
        <w:rPr>
          <w:rFonts w:hint="eastAsia" w:asciiTheme="minorEastAsia" w:hAnsiTheme="minorEastAsia"/>
          <w:b/>
          <w:bCs/>
          <w:color w:val="C00000"/>
          <w:sz w:val="24"/>
          <w:lang w:val="en-US" w:eastAsia="zh-CN"/>
        </w:rPr>
        <w:t>注</w:t>
      </w:r>
      <w:r>
        <w:rPr>
          <w:rFonts w:hint="eastAsia" w:asciiTheme="minorEastAsia" w:hAnsiTheme="minorEastAsia"/>
          <w:sz w:val="24"/>
          <w:lang w:val="en-US" w:eastAsia="zh-CN"/>
        </w:rPr>
        <w:t>：人员类型为16-24岁失业青年的最低实发工资填写需大于等于2256，另两个类型最低实发工资填写应大于等于3008，否则应发补贴补贴金额将不显示。</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42"/>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43"/>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44"/>
                    <a:stretch>
                      <a:fillRect/>
                    </a:stretch>
                  </pic:blipFill>
                  <pic:spPr>
                    <a:xfrm>
                      <a:off x="0" y="0"/>
                      <a:ext cx="5266690" cy="2530475"/>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pStyle w:val="11"/>
        <w:spacing w:before="0" w:after="0"/>
        <w:jc w:val="left"/>
        <w:rPr>
          <w:rStyle w:val="32"/>
          <w:rFonts w:hint="eastAsia"/>
          <w:lang w:val="en-US" w:eastAsia="zh-CN"/>
        </w:rPr>
      </w:pPr>
      <w:bookmarkStart w:id="15" w:name="_Toc27739"/>
      <w:r>
        <w:rPr>
          <w:rStyle w:val="32"/>
          <w:rFonts w:hint="eastAsia"/>
        </w:rPr>
        <w:t>网厅功能详解：</w:t>
      </w:r>
      <w:r>
        <w:rPr>
          <w:rStyle w:val="32"/>
          <w:rFonts w:hint="eastAsia"/>
          <w:lang w:val="en-US" w:eastAsia="zh-CN"/>
        </w:rPr>
        <w:t>就业见习生活费补贴管理</w:t>
      </w:r>
      <w:bookmarkEnd w:id="15"/>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rPr>
        <w:t>在左侧的菜单栏中找到“</w:t>
      </w:r>
      <w:r>
        <w:rPr>
          <w:rFonts w:hint="eastAsia" w:asciiTheme="minorEastAsia" w:hAnsiTheme="minorEastAsia"/>
          <w:sz w:val="24"/>
          <w:lang w:val="en-US" w:eastAsia="zh-CN"/>
        </w:rPr>
        <w:t>就业见习管理</w:t>
      </w:r>
      <w:r>
        <w:rPr>
          <w:rFonts w:hint="eastAsia" w:asciiTheme="minorEastAsia" w:hAnsiTheme="minorEastAsia"/>
          <w:sz w:val="24"/>
        </w:rPr>
        <w:t>”模块</w:t>
      </w:r>
      <w:r>
        <w:rPr>
          <w:rFonts w:hint="eastAsia" w:asciiTheme="minorEastAsia" w:hAnsiTheme="minorEastAsia"/>
          <w:sz w:val="24"/>
          <w:lang w:val="en-US" w:eastAsia="zh-CN"/>
        </w:rPr>
        <w:t>下的【就业见习生活费补贴管理】功能，</w:t>
      </w:r>
      <w:r>
        <w:rPr>
          <w:rFonts w:hint="eastAsia" w:asciiTheme="minorEastAsia" w:hAnsiTheme="minorEastAsia"/>
          <w:sz w:val="24"/>
        </w:rPr>
        <w:t>进入</w:t>
      </w:r>
      <w:r>
        <w:rPr>
          <w:rFonts w:hint="eastAsia" w:asciiTheme="minorEastAsia" w:hAnsiTheme="minorEastAsia"/>
          <w:sz w:val="24"/>
          <w:lang w:val="en-US" w:eastAsia="zh-CN"/>
        </w:rPr>
        <w:t>就业见习生活费补贴管理页面</w:t>
      </w:r>
      <w:r>
        <w:rPr>
          <w:rFonts w:hint="eastAsia" w:asciiTheme="minorEastAsia" w:hAnsiTheme="minorEastAsia"/>
          <w:sz w:val="24"/>
        </w:rPr>
        <w:t>之后，默认展示本</w:t>
      </w:r>
      <w:r>
        <w:rPr>
          <w:rFonts w:hint="eastAsia" w:asciiTheme="minorEastAsia" w:hAnsiTheme="minorEastAsia"/>
          <w:sz w:val="24"/>
          <w:lang w:val="en-US" w:eastAsia="zh-CN"/>
        </w:rPr>
        <w:t>单位下的</w:t>
      </w:r>
      <w:r>
        <w:rPr>
          <w:rFonts w:hint="eastAsia" w:asciiTheme="minorEastAsia" w:hAnsiTheme="minorEastAsia"/>
          <w:sz w:val="24"/>
        </w:rPr>
        <w:t>所有</w:t>
      </w:r>
      <w:r>
        <w:rPr>
          <w:rFonts w:hint="eastAsia" w:asciiTheme="minorEastAsia" w:hAnsiTheme="minorEastAsia"/>
          <w:sz w:val="24"/>
          <w:lang w:val="en-US" w:eastAsia="zh-CN"/>
        </w:rPr>
        <w:t>就业见习生活费补贴申领信息</w:t>
      </w:r>
      <w:r>
        <w:rPr>
          <w:rFonts w:hint="eastAsia" w:asciiTheme="minorEastAsia" w:hAnsiTheme="minorEastAsia"/>
          <w:sz w:val="24"/>
        </w:rPr>
        <w:t>，</w:t>
      </w:r>
      <w:r>
        <w:rPr>
          <w:rFonts w:hint="eastAsia" w:asciiTheme="minorEastAsia" w:hAnsiTheme="minorEastAsia"/>
          <w:sz w:val="24"/>
          <w:lang w:val="en-US" w:eastAsia="zh-CN"/>
        </w:rPr>
        <w:t>并支持添加、</w:t>
      </w:r>
      <w:r>
        <w:rPr>
          <w:rFonts w:hint="eastAsia" w:asciiTheme="minorEastAsia" w:hAnsiTheme="minorEastAsia" w:cstheme="minorEastAsia"/>
          <w:sz w:val="24"/>
          <w:lang w:val="en-US" w:eastAsia="zh-CN"/>
        </w:rPr>
        <w:t>修改和查看详情的操作</w:t>
      </w:r>
      <w:r>
        <w:rPr>
          <w:rFonts w:hint="eastAsia" w:asciiTheme="minorEastAsia" w:hAnsiTheme="minorEastAsia"/>
          <w:sz w:val="24"/>
        </w:rPr>
        <w:t>，如下图所示：</w:t>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sz w:val="24"/>
          <w:lang w:val="en-US" w:eastAsia="zh-CN"/>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sz w:val="24"/>
          <w:lang w:val="en-US" w:eastAsia="zh-CN"/>
        </w:rPr>
        <w:t>需要就业见习单位信息和就业见习月报信息审核通过后，见习人员至少参加了三个月见习才可以做就业见习生活费补贴申领</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5"/>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heme="minorEastAsia" w:hAnsiTheme="minorEastAsia"/>
          <w:sz w:val="24"/>
          <w:lang w:val="en-US" w:eastAsia="zh-CN"/>
        </w:rPr>
      </w:pPr>
      <w:r>
        <w:rPr>
          <w:rFonts w:hint="eastAsia" w:asciiTheme="minorEastAsia" w:hAnsiTheme="minorEastAsia"/>
          <w:sz w:val="24"/>
          <w:lang w:val="en-US" w:eastAsia="zh-CN"/>
        </w:rPr>
        <w:t>选择就业见习生活费补贴的起始和结束日期，点击【查询】按钮，即可查询到指定日期下的就业见习生活费补贴信息</w:t>
      </w:r>
      <w:r>
        <w:rPr>
          <w:rFonts w:hint="eastAsia" w:asciiTheme="minorEastAsia" w:hAnsiTheme="minorEastAsia"/>
          <w:sz w:val="24"/>
        </w:rPr>
        <w:t>：</w:t>
      </w:r>
    </w:p>
    <w:p>
      <w:pPr>
        <w:rPr>
          <w:rFonts w:hint="default"/>
          <w:lang w:val="en-US" w:eastAsia="zh-CN"/>
        </w:rPr>
      </w:pPr>
      <w:r>
        <w:drawing>
          <wp:inline distT="0" distB="0" distL="114300" distR="114300">
            <wp:extent cx="5266690" cy="2530475"/>
            <wp:effectExtent l="0" t="0" r="6350" b="1460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46"/>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点击【新增】按钮可以添加就业见习生活费补贴申领信息，先选择申报月份查询该月份下的见习人员信息，点击【详情】即可看到该人员的具体月报信息，</w:t>
      </w:r>
    </w:p>
    <w:p>
      <w:r>
        <w:drawing>
          <wp:inline distT="0" distB="0" distL="114300" distR="114300">
            <wp:extent cx="5266690" cy="2530475"/>
            <wp:effectExtent l="0" t="0" r="6350" b="1460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7"/>
                    <a:stretch>
                      <a:fillRect/>
                    </a:stretch>
                  </pic:blipFill>
                  <pic:spPr>
                    <a:xfrm>
                      <a:off x="0" y="0"/>
                      <a:ext cx="5266690" cy="2530475"/>
                    </a:xfrm>
                    <a:prstGeom prst="rect">
                      <a:avLst/>
                    </a:prstGeom>
                    <a:noFill/>
                    <a:ln>
                      <a:noFill/>
                    </a:ln>
                  </pic:spPr>
                </pic:pic>
              </a:graphicData>
            </a:graphic>
          </wp:inline>
        </w:drawing>
      </w:r>
    </w:p>
    <w:p>
      <w:r>
        <w:drawing>
          <wp:inline distT="0" distB="0" distL="114300" distR="114300">
            <wp:extent cx="5266690" cy="2530475"/>
            <wp:effectExtent l="0" t="0" r="6350" b="1460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8"/>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lang w:val="en-US" w:eastAsia="zh-CN"/>
        </w:rPr>
      </w:pPr>
      <w:r>
        <w:rPr>
          <w:rFonts w:hint="eastAsia" w:asciiTheme="minorEastAsia" w:hAnsiTheme="minorEastAsia"/>
          <w:sz w:val="24"/>
          <w:lang w:val="en-US" w:eastAsia="zh-CN"/>
        </w:rPr>
        <w:t>在下方本次核定信息中填写银行卡信息，可在列表中选择也可以点击【添加】新增银行信息</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9"/>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drawing>
          <wp:inline distT="0" distB="0" distL="114300" distR="114300">
            <wp:extent cx="5266690" cy="2530475"/>
            <wp:effectExtent l="0" t="0" r="6350" b="1460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50"/>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所有信息填完后，点击【保存】按钮即可完成生活费补贴申领信息的新增操作，点击【上传附件】即可上传生活费补贴申领信息的相关附件，如下图所示</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51"/>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sz w:val="24"/>
        </w:rPr>
      </w:pPr>
      <w:r>
        <w:drawing>
          <wp:inline distT="0" distB="0" distL="114300" distR="114300">
            <wp:extent cx="5266690" cy="2530475"/>
            <wp:effectExtent l="0" t="0" r="6350" b="1460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2"/>
                    <a:stretch>
                      <a:fillRect/>
                    </a:stretch>
                  </pic:blipFill>
                  <pic:spPr>
                    <a:xfrm>
                      <a:off x="0" y="0"/>
                      <a:ext cx="5266690" cy="2530475"/>
                    </a:xfrm>
                    <a:prstGeom prst="rect">
                      <a:avLst/>
                    </a:prstGeom>
                    <a:noFill/>
                    <a:ln>
                      <a:noFill/>
                    </a:ln>
                  </pic:spPr>
                </pic:pic>
              </a:graphicData>
            </a:graphic>
          </wp:inline>
        </w:drawing>
      </w:r>
    </w:p>
    <w:p>
      <w:pPr>
        <w:rPr>
          <w:rFonts w:hint="eastAsia" w:asciiTheme="minorEastAsia" w:hAnsiTheme="minorEastAsia"/>
          <w:sz w:val="24"/>
        </w:rPr>
      </w:pPr>
      <w:r>
        <w:rPr>
          <w:rFonts w:hint="eastAsia" w:asciiTheme="minorEastAsia" w:hAnsiTheme="minorEastAsia"/>
          <w:sz w:val="24"/>
        </w:rPr>
        <w:br w:type="page"/>
      </w:r>
    </w:p>
    <w:p>
      <w:pPr>
        <w:pStyle w:val="11"/>
        <w:spacing w:before="0" w:after="0"/>
        <w:jc w:val="left"/>
        <w:rPr>
          <w:rStyle w:val="32"/>
          <w:rFonts w:hint="eastAsia"/>
          <w:lang w:val="en-US" w:eastAsia="zh-CN"/>
        </w:rPr>
      </w:pPr>
      <w:bookmarkStart w:id="16" w:name="_Toc9677"/>
      <w:r>
        <w:rPr>
          <w:rStyle w:val="32"/>
          <w:rFonts w:hint="eastAsia"/>
        </w:rPr>
        <w:t>网厅功能详解：</w:t>
      </w:r>
      <w:r>
        <w:rPr>
          <w:rStyle w:val="32"/>
          <w:rFonts w:hint="eastAsia"/>
          <w:lang w:val="en-US" w:eastAsia="zh-CN"/>
        </w:rPr>
        <w:t>就业见习带教补贴管理</w:t>
      </w:r>
      <w:bookmarkEnd w:id="16"/>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rPr>
        <w:t>在左侧的菜单栏中找到“</w:t>
      </w:r>
      <w:r>
        <w:rPr>
          <w:rFonts w:hint="eastAsia" w:asciiTheme="minorEastAsia" w:hAnsiTheme="minorEastAsia"/>
          <w:sz w:val="24"/>
          <w:lang w:val="en-US" w:eastAsia="zh-CN"/>
        </w:rPr>
        <w:t>就业见习管理</w:t>
      </w:r>
      <w:r>
        <w:rPr>
          <w:rFonts w:hint="eastAsia" w:asciiTheme="minorEastAsia" w:hAnsiTheme="minorEastAsia"/>
          <w:sz w:val="24"/>
        </w:rPr>
        <w:t>”模块</w:t>
      </w:r>
      <w:r>
        <w:rPr>
          <w:rFonts w:hint="eastAsia" w:asciiTheme="minorEastAsia" w:hAnsiTheme="minorEastAsia"/>
          <w:sz w:val="24"/>
          <w:lang w:val="en-US" w:eastAsia="zh-CN"/>
        </w:rPr>
        <w:t>下的【就业见习带教补贴管理】功能，</w:t>
      </w:r>
      <w:r>
        <w:rPr>
          <w:rFonts w:hint="eastAsia" w:asciiTheme="minorEastAsia" w:hAnsiTheme="minorEastAsia"/>
          <w:sz w:val="24"/>
        </w:rPr>
        <w:t>进入</w:t>
      </w:r>
      <w:r>
        <w:rPr>
          <w:rFonts w:hint="eastAsia" w:asciiTheme="minorEastAsia" w:hAnsiTheme="minorEastAsia"/>
          <w:sz w:val="24"/>
          <w:lang w:val="en-US" w:eastAsia="zh-CN"/>
        </w:rPr>
        <w:t>就业见习带教补贴管理页面</w:t>
      </w:r>
      <w:r>
        <w:rPr>
          <w:rFonts w:hint="eastAsia" w:asciiTheme="minorEastAsia" w:hAnsiTheme="minorEastAsia"/>
          <w:sz w:val="24"/>
        </w:rPr>
        <w:t>之后，默认展示本</w:t>
      </w:r>
      <w:r>
        <w:rPr>
          <w:rFonts w:hint="eastAsia" w:asciiTheme="minorEastAsia" w:hAnsiTheme="minorEastAsia"/>
          <w:sz w:val="24"/>
          <w:lang w:val="en-US" w:eastAsia="zh-CN"/>
        </w:rPr>
        <w:t>单位下的</w:t>
      </w:r>
      <w:r>
        <w:rPr>
          <w:rFonts w:hint="eastAsia" w:asciiTheme="minorEastAsia" w:hAnsiTheme="minorEastAsia"/>
          <w:sz w:val="24"/>
        </w:rPr>
        <w:t>所有</w:t>
      </w:r>
      <w:r>
        <w:rPr>
          <w:rFonts w:hint="eastAsia" w:asciiTheme="minorEastAsia" w:hAnsiTheme="minorEastAsia"/>
          <w:sz w:val="24"/>
          <w:lang w:val="en-US" w:eastAsia="zh-CN"/>
        </w:rPr>
        <w:t>就业见习带教补贴申领信息</w:t>
      </w:r>
      <w:r>
        <w:rPr>
          <w:rFonts w:hint="eastAsia" w:asciiTheme="minorEastAsia" w:hAnsiTheme="minorEastAsia"/>
          <w:sz w:val="24"/>
        </w:rPr>
        <w:t>，</w:t>
      </w:r>
      <w:r>
        <w:rPr>
          <w:rFonts w:hint="eastAsia" w:asciiTheme="minorEastAsia" w:hAnsiTheme="minorEastAsia"/>
          <w:sz w:val="24"/>
          <w:lang w:val="en-US" w:eastAsia="zh-CN"/>
        </w:rPr>
        <w:t>并支持添加、</w:t>
      </w:r>
      <w:r>
        <w:rPr>
          <w:rFonts w:hint="eastAsia" w:asciiTheme="minorEastAsia" w:hAnsiTheme="minorEastAsia" w:cstheme="minorEastAsia"/>
          <w:sz w:val="24"/>
          <w:lang w:val="en-US" w:eastAsia="zh-CN"/>
        </w:rPr>
        <w:t>修改和查看详情的操作</w:t>
      </w:r>
      <w:r>
        <w:rPr>
          <w:rFonts w:hint="eastAsia" w:asciiTheme="minorEastAsia" w:hAnsiTheme="minorEastAsia"/>
          <w:sz w:val="24"/>
        </w:rPr>
        <w:t>，如下图所示：</w:t>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sz w:val="24"/>
          <w:lang w:val="en-US" w:eastAsia="zh-CN"/>
        </w:rPr>
      </w:pPr>
      <w:r>
        <w:rPr>
          <w:rFonts w:hint="eastAsia" w:asciiTheme="minorEastAsia" w:hAnsiTheme="minorEastAsia" w:cstheme="minorEastAsia"/>
          <w:b/>
          <w:bCs/>
          <w:color w:val="C00000"/>
          <w:sz w:val="24"/>
          <w:lang w:val="en-US" w:eastAsia="zh-CN"/>
        </w:rPr>
        <w:t>注：</w:t>
      </w:r>
      <w:r>
        <w:rPr>
          <w:rFonts w:hint="eastAsia" w:asciiTheme="minorEastAsia" w:hAnsiTheme="minorEastAsia" w:cstheme="minorEastAsia"/>
          <w:sz w:val="24"/>
          <w:lang w:val="en-US" w:eastAsia="zh-CN"/>
        </w:rPr>
        <w:t>需要就业见习单位信息和就业见习月报信息审核通过后，并且单位需满足以下条件：见习期满留用率达到50%以上，与留用人员签订1年劳动合同并为其缴纳社会保险，方可申领：每留用1人给予见习单位2000元的带教补贴</w:t>
      </w:r>
    </w:p>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6690" cy="2530475"/>
            <wp:effectExtent l="0" t="0" r="6350" b="1460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53"/>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选择“申请年度”，点击【查询】按钮，即可查询到指定年度下的就业见习带教补贴信息</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sz w:val="24"/>
          <w:lang w:val="en-US" w:eastAsia="zh-CN"/>
        </w:rPr>
      </w:pPr>
      <w:r>
        <w:drawing>
          <wp:inline distT="0" distB="0" distL="114300" distR="114300">
            <wp:extent cx="5266690" cy="2530475"/>
            <wp:effectExtent l="0" t="0" r="6350" b="1460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54"/>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sz w:val="24"/>
        </w:rPr>
      </w:pPr>
      <w:r>
        <w:rPr>
          <w:rFonts w:hint="eastAsia" w:asciiTheme="minorEastAsia" w:hAnsiTheme="minorEastAsia"/>
          <w:sz w:val="24"/>
          <w:lang w:val="en-US" w:eastAsia="zh-CN"/>
        </w:rPr>
        <w:t>选择申请年度后，点击【查询】按钮，即可查询到该年度下的就业见习人员信息，在下方本次核定信息中填写信息后，再点击【保存】按钮即可完成带教补贴申领信息的新增操作，点击【上传附件】即可上传带教补贴申领信息的相关附件，如下图所示</w:t>
      </w:r>
      <w:r>
        <w:rPr>
          <w:rFonts w:hint="eastAsia" w:asciiTheme="minorEastAsia" w:hAnsiTheme="minorEastAsia"/>
          <w:sz w:val="24"/>
        </w:rPr>
        <w:t>：</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drawing>
          <wp:inline distT="0" distB="0" distL="114300" distR="114300">
            <wp:extent cx="5266690" cy="2530475"/>
            <wp:effectExtent l="0" t="0" r="6350" b="1460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55"/>
                    <a:stretch>
                      <a:fillRect/>
                    </a:stretch>
                  </pic:blipFill>
                  <pic:spPr>
                    <a:xfrm>
                      <a:off x="0" y="0"/>
                      <a:ext cx="5266690" cy="2530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sz w:val="24"/>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sz w:val="24"/>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sz w:val="24"/>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mFjYzQ5ZTkyMDdkZDcyZDA2NGQ4MmQ0NWQ2MmQwNDMifQ=="/>
  </w:docVars>
  <w:rsids>
    <w:rsidRoot w:val="00172A27"/>
    <w:rsid w:val="0001525F"/>
    <w:rsid w:val="00021D25"/>
    <w:rsid w:val="00077AB4"/>
    <w:rsid w:val="00094611"/>
    <w:rsid w:val="000B124E"/>
    <w:rsid w:val="000C1395"/>
    <w:rsid w:val="000C3F02"/>
    <w:rsid w:val="000D762B"/>
    <w:rsid w:val="000E2997"/>
    <w:rsid w:val="000F6E49"/>
    <w:rsid w:val="00100371"/>
    <w:rsid w:val="00102135"/>
    <w:rsid w:val="001042EC"/>
    <w:rsid w:val="00114686"/>
    <w:rsid w:val="00133D41"/>
    <w:rsid w:val="00137DD9"/>
    <w:rsid w:val="00154A99"/>
    <w:rsid w:val="00172A27"/>
    <w:rsid w:val="00175016"/>
    <w:rsid w:val="00187DA0"/>
    <w:rsid w:val="0019121E"/>
    <w:rsid w:val="001A7F04"/>
    <w:rsid w:val="001C07CC"/>
    <w:rsid w:val="001D766E"/>
    <w:rsid w:val="001E4E41"/>
    <w:rsid w:val="001E7B54"/>
    <w:rsid w:val="00202351"/>
    <w:rsid w:val="00202A68"/>
    <w:rsid w:val="00202FDF"/>
    <w:rsid w:val="0020361F"/>
    <w:rsid w:val="00213E3F"/>
    <w:rsid w:val="0023094B"/>
    <w:rsid w:val="0024088E"/>
    <w:rsid w:val="00240CD2"/>
    <w:rsid w:val="00265364"/>
    <w:rsid w:val="00271108"/>
    <w:rsid w:val="002923DE"/>
    <w:rsid w:val="002B20F4"/>
    <w:rsid w:val="002C55B9"/>
    <w:rsid w:val="002D1BCB"/>
    <w:rsid w:val="002D1E52"/>
    <w:rsid w:val="002F0651"/>
    <w:rsid w:val="0030072C"/>
    <w:rsid w:val="00301674"/>
    <w:rsid w:val="00307960"/>
    <w:rsid w:val="00320D06"/>
    <w:rsid w:val="003238A1"/>
    <w:rsid w:val="00324CCB"/>
    <w:rsid w:val="003252D0"/>
    <w:rsid w:val="00326743"/>
    <w:rsid w:val="003341E9"/>
    <w:rsid w:val="003412E1"/>
    <w:rsid w:val="003421A7"/>
    <w:rsid w:val="003470D2"/>
    <w:rsid w:val="00353457"/>
    <w:rsid w:val="0036339E"/>
    <w:rsid w:val="003A4B8D"/>
    <w:rsid w:val="003A7EC0"/>
    <w:rsid w:val="003C3DD8"/>
    <w:rsid w:val="003C3F5C"/>
    <w:rsid w:val="003D453F"/>
    <w:rsid w:val="003D6FB3"/>
    <w:rsid w:val="003E1CDC"/>
    <w:rsid w:val="003E2849"/>
    <w:rsid w:val="00402A2F"/>
    <w:rsid w:val="0040583C"/>
    <w:rsid w:val="00411283"/>
    <w:rsid w:val="00424F70"/>
    <w:rsid w:val="00426965"/>
    <w:rsid w:val="004430F8"/>
    <w:rsid w:val="004546FF"/>
    <w:rsid w:val="00464576"/>
    <w:rsid w:val="00464922"/>
    <w:rsid w:val="00465EB3"/>
    <w:rsid w:val="004666A2"/>
    <w:rsid w:val="00470345"/>
    <w:rsid w:val="004736BB"/>
    <w:rsid w:val="00481869"/>
    <w:rsid w:val="004A058E"/>
    <w:rsid w:val="004A1C20"/>
    <w:rsid w:val="004A2644"/>
    <w:rsid w:val="004A2A72"/>
    <w:rsid w:val="004B0621"/>
    <w:rsid w:val="004B2CD5"/>
    <w:rsid w:val="004C67D3"/>
    <w:rsid w:val="004E4B3F"/>
    <w:rsid w:val="005061BE"/>
    <w:rsid w:val="005112EE"/>
    <w:rsid w:val="00526FF2"/>
    <w:rsid w:val="00527B08"/>
    <w:rsid w:val="00542A2F"/>
    <w:rsid w:val="0054634A"/>
    <w:rsid w:val="00561AA0"/>
    <w:rsid w:val="005640A7"/>
    <w:rsid w:val="00573DDE"/>
    <w:rsid w:val="005C34DB"/>
    <w:rsid w:val="005C3B6B"/>
    <w:rsid w:val="005E1E70"/>
    <w:rsid w:val="00613506"/>
    <w:rsid w:val="00623D49"/>
    <w:rsid w:val="00631C94"/>
    <w:rsid w:val="0064611B"/>
    <w:rsid w:val="00676C5F"/>
    <w:rsid w:val="006865C7"/>
    <w:rsid w:val="00687003"/>
    <w:rsid w:val="006C36C2"/>
    <w:rsid w:val="006D2135"/>
    <w:rsid w:val="00724303"/>
    <w:rsid w:val="007440AD"/>
    <w:rsid w:val="007454C6"/>
    <w:rsid w:val="00757320"/>
    <w:rsid w:val="007922F7"/>
    <w:rsid w:val="00792896"/>
    <w:rsid w:val="007B1513"/>
    <w:rsid w:val="007B4A07"/>
    <w:rsid w:val="007D44B3"/>
    <w:rsid w:val="007D44EB"/>
    <w:rsid w:val="007F0368"/>
    <w:rsid w:val="00820E98"/>
    <w:rsid w:val="00850D80"/>
    <w:rsid w:val="00854D19"/>
    <w:rsid w:val="00855D89"/>
    <w:rsid w:val="008601F6"/>
    <w:rsid w:val="008627E2"/>
    <w:rsid w:val="008779F2"/>
    <w:rsid w:val="008960E0"/>
    <w:rsid w:val="008A5802"/>
    <w:rsid w:val="008C341D"/>
    <w:rsid w:val="008C3F56"/>
    <w:rsid w:val="00913FB1"/>
    <w:rsid w:val="00932D16"/>
    <w:rsid w:val="009559FD"/>
    <w:rsid w:val="009A03EE"/>
    <w:rsid w:val="009A2E8C"/>
    <w:rsid w:val="009A34CB"/>
    <w:rsid w:val="009E30D6"/>
    <w:rsid w:val="009E729F"/>
    <w:rsid w:val="00A1215F"/>
    <w:rsid w:val="00A12792"/>
    <w:rsid w:val="00A32812"/>
    <w:rsid w:val="00A36DB6"/>
    <w:rsid w:val="00A53110"/>
    <w:rsid w:val="00A5497E"/>
    <w:rsid w:val="00A6315B"/>
    <w:rsid w:val="00A85823"/>
    <w:rsid w:val="00A86292"/>
    <w:rsid w:val="00A9772A"/>
    <w:rsid w:val="00AA114E"/>
    <w:rsid w:val="00AA18CC"/>
    <w:rsid w:val="00AC708B"/>
    <w:rsid w:val="00AF3544"/>
    <w:rsid w:val="00B26B00"/>
    <w:rsid w:val="00B274A6"/>
    <w:rsid w:val="00B45AFC"/>
    <w:rsid w:val="00B50FA6"/>
    <w:rsid w:val="00B5734D"/>
    <w:rsid w:val="00B614E2"/>
    <w:rsid w:val="00B7283A"/>
    <w:rsid w:val="00B757EC"/>
    <w:rsid w:val="00B93BE1"/>
    <w:rsid w:val="00BA4DAE"/>
    <w:rsid w:val="00BA5EC7"/>
    <w:rsid w:val="00BA6834"/>
    <w:rsid w:val="00BB695B"/>
    <w:rsid w:val="00BC03A6"/>
    <w:rsid w:val="00BD666B"/>
    <w:rsid w:val="00BE5169"/>
    <w:rsid w:val="00C060EF"/>
    <w:rsid w:val="00C103E8"/>
    <w:rsid w:val="00C204FC"/>
    <w:rsid w:val="00C22D35"/>
    <w:rsid w:val="00C23962"/>
    <w:rsid w:val="00C7264A"/>
    <w:rsid w:val="00C77BE2"/>
    <w:rsid w:val="00C877A1"/>
    <w:rsid w:val="00C91F71"/>
    <w:rsid w:val="00C939DF"/>
    <w:rsid w:val="00C95F7B"/>
    <w:rsid w:val="00CC079F"/>
    <w:rsid w:val="00CC25BA"/>
    <w:rsid w:val="00CD1CD7"/>
    <w:rsid w:val="00CD7D83"/>
    <w:rsid w:val="00CF1B5F"/>
    <w:rsid w:val="00D106CE"/>
    <w:rsid w:val="00D216F8"/>
    <w:rsid w:val="00D45FFC"/>
    <w:rsid w:val="00D4617B"/>
    <w:rsid w:val="00D52324"/>
    <w:rsid w:val="00D86DEF"/>
    <w:rsid w:val="00D911A8"/>
    <w:rsid w:val="00DA7621"/>
    <w:rsid w:val="00DC7CB7"/>
    <w:rsid w:val="00DD78A9"/>
    <w:rsid w:val="00E1455B"/>
    <w:rsid w:val="00E32D21"/>
    <w:rsid w:val="00E3693E"/>
    <w:rsid w:val="00E47BF2"/>
    <w:rsid w:val="00E53864"/>
    <w:rsid w:val="00E62A44"/>
    <w:rsid w:val="00E64C68"/>
    <w:rsid w:val="00E64D4E"/>
    <w:rsid w:val="00E65A14"/>
    <w:rsid w:val="00E71124"/>
    <w:rsid w:val="00E761F3"/>
    <w:rsid w:val="00E90969"/>
    <w:rsid w:val="00E90ED7"/>
    <w:rsid w:val="00EA3928"/>
    <w:rsid w:val="00ED7171"/>
    <w:rsid w:val="00ED7338"/>
    <w:rsid w:val="00EE1B39"/>
    <w:rsid w:val="00EF2CD0"/>
    <w:rsid w:val="00F01A87"/>
    <w:rsid w:val="00F01FAE"/>
    <w:rsid w:val="00F0680C"/>
    <w:rsid w:val="00F16F60"/>
    <w:rsid w:val="00F16FDC"/>
    <w:rsid w:val="00F22A00"/>
    <w:rsid w:val="00F352F2"/>
    <w:rsid w:val="00F47CC1"/>
    <w:rsid w:val="00F61208"/>
    <w:rsid w:val="00F66282"/>
    <w:rsid w:val="00F66368"/>
    <w:rsid w:val="00F82CC5"/>
    <w:rsid w:val="00F87EB0"/>
    <w:rsid w:val="00F92115"/>
    <w:rsid w:val="00FA2806"/>
    <w:rsid w:val="00FD1F9B"/>
    <w:rsid w:val="00FD489D"/>
    <w:rsid w:val="00FE169D"/>
    <w:rsid w:val="00FE6BEF"/>
    <w:rsid w:val="012A5C15"/>
    <w:rsid w:val="014B7993"/>
    <w:rsid w:val="014E52F4"/>
    <w:rsid w:val="015878FD"/>
    <w:rsid w:val="018B1BF9"/>
    <w:rsid w:val="020530AF"/>
    <w:rsid w:val="020A4EF6"/>
    <w:rsid w:val="02295CE5"/>
    <w:rsid w:val="02FE21BB"/>
    <w:rsid w:val="033342BC"/>
    <w:rsid w:val="0357233D"/>
    <w:rsid w:val="036042B0"/>
    <w:rsid w:val="03CE2CE3"/>
    <w:rsid w:val="03DB5C6D"/>
    <w:rsid w:val="03E0407B"/>
    <w:rsid w:val="03E56DE9"/>
    <w:rsid w:val="03F73F87"/>
    <w:rsid w:val="042A7B76"/>
    <w:rsid w:val="04357B34"/>
    <w:rsid w:val="047A3C63"/>
    <w:rsid w:val="048A4F5C"/>
    <w:rsid w:val="04C421FA"/>
    <w:rsid w:val="04CA370F"/>
    <w:rsid w:val="052B3A4D"/>
    <w:rsid w:val="052E1901"/>
    <w:rsid w:val="058A0082"/>
    <w:rsid w:val="05BD5F91"/>
    <w:rsid w:val="05DB0343"/>
    <w:rsid w:val="06112870"/>
    <w:rsid w:val="063C3538"/>
    <w:rsid w:val="06426842"/>
    <w:rsid w:val="065B6DBE"/>
    <w:rsid w:val="069D7BC2"/>
    <w:rsid w:val="06A24CFE"/>
    <w:rsid w:val="06AD0290"/>
    <w:rsid w:val="06CC196D"/>
    <w:rsid w:val="07273121"/>
    <w:rsid w:val="07875135"/>
    <w:rsid w:val="07A65AF9"/>
    <w:rsid w:val="07AC1E2F"/>
    <w:rsid w:val="07C0765A"/>
    <w:rsid w:val="07F157F2"/>
    <w:rsid w:val="07FB35FD"/>
    <w:rsid w:val="080865DD"/>
    <w:rsid w:val="081F3C49"/>
    <w:rsid w:val="0856112B"/>
    <w:rsid w:val="085876D4"/>
    <w:rsid w:val="085A2ED5"/>
    <w:rsid w:val="08681EF9"/>
    <w:rsid w:val="08722296"/>
    <w:rsid w:val="08A05680"/>
    <w:rsid w:val="08B22A19"/>
    <w:rsid w:val="08E04EDE"/>
    <w:rsid w:val="08E23F64"/>
    <w:rsid w:val="09381F29"/>
    <w:rsid w:val="095E6F48"/>
    <w:rsid w:val="09E4669E"/>
    <w:rsid w:val="09E631D9"/>
    <w:rsid w:val="0A0D549A"/>
    <w:rsid w:val="0A277127"/>
    <w:rsid w:val="0A3A5E21"/>
    <w:rsid w:val="0A635623"/>
    <w:rsid w:val="0A73514E"/>
    <w:rsid w:val="0AEA1A7B"/>
    <w:rsid w:val="0B0E367C"/>
    <w:rsid w:val="0B655F0B"/>
    <w:rsid w:val="0B6620F9"/>
    <w:rsid w:val="0B7676E6"/>
    <w:rsid w:val="0B84112B"/>
    <w:rsid w:val="0B944F3C"/>
    <w:rsid w:val="0B9B2C0C"/>
    <w:rsid w:val="0BB12589"/>
    <w:rsid w:val="0BE13E61"/>
    <w:rsid w:val="0BE518B9"/>
    <w:rsid w:val="0BF63151"/>
    <w:rsid w:val="0C6821B6"/>
    <w:rsid w:val="0C745255"/>
    <w:rsid w:val="0C877843"/>
    <w:rsid w:val="0C893F8B"/>
    <w:rsid w:val="0CA51B61"/>
    <w:rsid w:val="0CBB6966"/>
    <w:rsid w:val="0CBF76D9"/>
    <w:rsid w:val="0CDB3630"/>
    <w:rsid w:val="0D4C3637"/>
    <w:rsid w:val="0DA66BC6"/>
    <w:rsid w:val="0DAE1BA6"/>
    <w:rsid w:val="0E2C4953"/>
    <w:rsid w:val="0E381F42"/>
    <w:rsid w:val="0E7636FB"/>
    <w:rsid w:val="0EB23A42"/>
    <w:rsid w:val="0F0E6B7E"/>
    <w:rsid w:val="0F5C28E6"/>
    <w:rsid w:val="0F763302"/>
    <w:rsid w:val="0F763A6D"/>
    <w:rsid w:val="0FCD4A4F"/>
    <w:rsid w:val="0FD512BD"/>
    <w:rsid w:val="0FFA3C1C"/>
    <w:rsid w:val="0FFF6784"/>
    <w:rsid w:val="10216F51"/>
    <w:rsid w:val="102F3A11"/>
    <w:rsid w:val="103764A3"/>
    <w:rsid w:val="103D3B44"/>
    <w:rsid w:val="105D436D"/>
    <w:rsid w:val="10A10403"/>
    <w:rsid w:val="10CF48A2"/>
    <w:rsid w:val="10DE493B"/>
    <w:rsid w:val="11040F85"/>
    <w:rsid w:val="11A92446"/>
    <w:rsid w:val="11D36120"/>
    <w:rsid w:val="12046D11"/>
    <w:rsid w:val="12146C82"/>
    <w:rsid w:val="12552B65"/>
    <w:rsid w:val="125D3E40"/>
    <w:rsid w:val="129A1327"/>
    <w:rsid w:val="12AB4099"/>
    <w:rsid w:val="12D83402"/>
    <w:rsid w:val="12FC4746"/>
    <w:rsid w:val="13441452"/>
    <w:rsid w:val="13827C0A"/>
    <w:rsid w:val="13A7512A"/>
    <w:rsid w:val="14137C37"/>
    <w:rsid w:val="14220EBC"/>
    <w:rsid w:val="14334D57"/>
    <w:rsid w:val="143F2B4C"/>
    <w:rsid w:val="14535FB1"/>
    <w:rsid w:val="145F78FE"/>
    <w:rsid w:val="147B14E7"/>
    <w:rsid w:val="14B10F01"/>
    <w:rsid w:val="154A275D"/>
    <w:rsid w:val="15B9009F"/>
    <w:rsid w:val="160A55D2"/>
    <w:rsid w:val="162038DF"/>
    <w:rsid w:val="164221E7"/>
    <w:rsid w:val="16490C17"/>
    <w:rsid w:val="16AC7E94"/>
    <w:rsid w:val="16E615D2"/>
    <w:rsid w:val="16F43E73"/>
    <w:rsid w:val="16F61F3A"/>
    <w:rsid w:val="170D73AC"/>
    <w:rsid w:val="173A2937"/>
    <w:rsid w:val="17574DAB"/>
    <w:rsid w:val="175E0815"/>
    <w:rsid w:val="17DF02BE"/>
    <w:rsid w:val="1802453C"/>
    <w:rsid w:val="18572290"/>
    <w:rsid w:val="1865622B"/>
    <w:rsid w:val="18A17D14"/>
    <w:rsid w:val="18A3732E"/>
    <w:rsid w:val="18EA628B"/>
    <w:rsid w:val="190305DC"/>
    <w:rsid w:val="19C07B2C"/>
    <w:rsid w:val="19D94B11"/>
    <w:rsid w:val="19E361B5"/>
    <w:rsid w:val="1ABD0925"/>
    <w:rsid w:val="1AD456B3"/>
    <w:rsid w:val="1B062DA0"/>
    <w:rsid w:val="1B151BC2"/>
    <w:rsid w:val="1B402D6D"/>
    <w:rsid w:val="1B8C1655"/>
    <w:rsid w:val="1BA82FB2"/>
    <w:rsid w:val="1C431DD2"/>
    <w:rsid w:val="1C5C657B"/>
    <w:rsid w:val="1C5E05EF"/>
    <w:rsid w:val="1C6D5681"/>
    <w:rsid w:val="1CA72F38"/>
    <w:rsid w:val="1CB42BDB"/>
    <w:rsid w:val="1CB75A3D"/>
    <w:rsid w:val="1CE701D2"/>
    <w:rsid w:val="1CE7772E"/>
    <w:rsid w:val="1D5C7D0F"/>
    <w:rsid w:val="1D796AB5"/>
    <w:rsid w:val="1D8506BE"/>
    <w:rsid w:val="1DA615C3"/>
    <w:rsid w:val="1DAD0AE2"/>
    <w:rsid w:val="1DBC3439"/>
    <w:rsid w:val="1DBD47CB"/>
    <w:rsid w:val="1DE70146"/>
    <w:rsid w:val="1DFC497C"/>
    <w:rsid w:val="1E855773"/>
    <w:rsid w:val="1E9D22E0"/>
    <w:rsid w:val="1EEF7D13"/>
    <w:rsid w:val="1EF47E88"/>
    <w:rsid w:val="1F2A619D"/>
    <w:rsid w:val="1F3D42AC"/>
    <w:rsid w:val="1F3F5F6A"/>
    <w:rsid w:val="1F6C56FD"/>
    <w:rsid w:val="1F811DDE"/>
    <w:rsid w:val="1F822BA5"/>
    <w:rsid w:val="1F8A15FA"/>
    <w:rsid w:val="1F8A63D2"/>
    <w:rsid w:val="1FDD245D"/>
    <w:rsid w:val="201007D1"/>
    <w:rsid w:val="20207176"/>
    <w:rsid w:val="2026728D"/>
    <w:rsid w:val="2053389E"/>
    <w:rsid w:val="20B6063A"/>
    <w:rsid w:val="20C20029"/>
    <w:rsid w:val="20DD4BD4"/>
    <w:rsid w:val="216A1F55"/>
    <w:rsid w:val="218A792E"/>
    <w:rsid w:val="21DA712E"/>
    <w:rsid w:val="220469E6"/>
    <w:rsid w:val="2208271A"/>
    <w:rsid w:val="221F7BC6"/>
    <w:rsid w:val="22277057"/>
    <w:rsid w:val="224B62CA"/>
    <w:rsid w:val="22AE6095"/>
    <w:rsid w:val="22EE73F0"/>
    <w:rsid w:val="22F435AF"/>
    <w:rsid w:val="230B5C0B"/>
    <w:rsid w:val="234D24AB"/>
    <w:rsid w:val="235E765F"/>
    <w:rsid w:val="237E7883"/>
    <w:rsid w:val="23C33BA8"/>
    <w:rsid w:val="24763A8C"/>
    <w:rsid w:val="248015F0"/>
    <w:rsid w:val="24A41F48"/>
    <w:rsid w:val="24CF596F"/>
    <w:rsid w:val="256256A9"/>
    <w:rsid w:val="257464DB"/>
    <w:rsid w:val="25B322A1"/>
    <w:rsid w:val="25C13E9D"/>
    <w:rsid w:val="25CE630E"/>
    <w:rsid w:val="25D84AFA"/>
    <w:rsid w:val="25F1638A"/>
    <w:rsid w:val="261A00AB"/>
    <w:rsid w:val="2665395E"/>
    <w:rsid w:val="26C2020B"/>
    <w:rsid w:val="27207F6B"/>
    <w:rsid w:val="2741641E"/>
    <w:rsid w:val="276F67A2"/>
    <w:rsid w:val="27793CEC"/>
    <w:rsid w:val="27912080"/>
    <w:rsid w:val="27BC4AA4"/>
    <w:rsid w:val="28245119"/>
    <w:rsid w:val="28623680"/>
    <w:rsid w:val="28642297"/>
    <w:rsid w:val="287466EF"/>
    <w:rsid w:val="287B36F7"/>
    <w:rsid w:val="28992E21"/>
    <w:rsid w:val="28A714ED"/>
    <w:rsid w:val="28A85D96"/>
    <w:rsid w:val="28B74948"/>
    <w:rsid w:val="28C62119"/>
    <w:rsid w:val="28C72C76"/>
    <w:rsid w:val="28FE331D"/>
    <w:rsid w:val="29030073"/>
    <w:rsid w:val="29B71332"/>
    <w:rsid w:val="29F2570B"/>
    <w:rsid w:val="2A1A79D9"/>
    <w:rsid w:val="2A25688B"/>
    <w:rsid w:val="2A6C39C6"/>
    <w:rsid w:val="2A857291"/>
    <w:rsid w:val="2A950C0D"/>
    <w:rsid w:val="2AD425AD"/>
    <w:rsid w:val="2ADC4A67"/>
    <w:rsid w:val="2AEB7E10"/>
    <w:rsid w:val="2B354E56"/>
    <w:rsid w:val="2B811F3D"/>
    <w:rsid w:val="2B934F8A"/>
    <w:rsid w:val="2B9F5E20"/>
    <w:rsid w:val="2C106CCD"/>
    <w:rsid w:val="2C227519"/>
    <w:rsid w:val="2C5B566C"/>
    <w:rsid w:val="2C6735D1"/>
    <w:rsid w:val="2C815025"/>
    <w:rsid w:val="2C8454D5"/>
    <w:rsid w:val="2CAE7EFA"/>
    <w:rsid w:val="2CD15F5F"/>
    <w:rsid w:val="2D2B3937"/>
    <w:rsid w:val="2D703B48"/>
    <w:rsid w:val="2D8801F8"/>
    <w:rsid w:val="2EC86D69"/>
    <w:rsid w:val="2EFD477E"/>
    <w:rsid w:val="2F1C689A"/>
    <w:rsid w:val="2F3373E0"/>
    <w:rsid w:val="2F8C4439"/>
    <w:rsid w:val="2FD739AC"/>
    <w:rsid w:val="2FF16326"/>
    <w:rsid w:val="300F2718"/>
    <w:rsid w:val="301C771D"/>
    <w:rsid w:val="30363E93"/>
    <w:rsid w:val="30464E63"/>
    <w:rsid w:val="30596B65"/>
    <w:rsid w:val="30843E5B"/>
    <w:rsid w:val="3084663A"/>
    <w:rsid w:val="309B5102"/>
    <w:rsid w:val="309F39C5"/>
    <w:rsid w:val="30C40A54"/>
    <w:rsid w:val="311C5A9D"/>
    <w:rsid w:val="31442EEE"/>
    <w:rsid w:val="315C6DF0"/>
    <w:rsid w:val="31BD07F5"/>
    <w:rsid w:val="31FD1A56"/>
    <w:rsid w:val="324E4B13"/>
    <w:rsid w:val="32724D79"/>
    <w:rsid w:val="329D3E8A"/>
    <w:rsid w:val="32C02310"/>
    <w:rsid w:val="32E1707C"/>
    <w:rsid w:val="330C356A"/>
    <w:rsid w:val="330E20BC"/>
    <w:rsid w:val="331E7B34"/>
    <w:rsid w:val="338600A1"/>
    <w:rsid w:val="33BD7B48"/>
    <w:rsid w:val="33BF6CF7"/>
    <w:rsid w:val="33CF1C7A"/>
    <w:rsid w:val="340F0203"/>
    <w:rsid w:val="34763946"/>
    <w:rsid w:val="34991D52"/>
    <w:rsid w:val="351132A0"/>
    <w:rsid w:val="352A1BFB"/>
    <w:rsid w:val="35BC5A2D"/>
    <w:rsid w:val="361A6AB8"/>
    <w:rsid w:val="3646079E"/>
    <w:rsid w:val="368B4B15"/>
    <w:rsid w:val="36E9651B"/>
    <w:rsid w:val="37335A49"/>
    <w:rsid w:val="378D128D"/>
    <w:rsid w:val="37B547F8"/>
    <w:rsid w:val="37D954AF"/>
    <w:rsid w:val="37EA66C2"/>
    <w:rsid w:val="38324455"/>
    <w:rsid w:val="38740846"/>
    <w:rsid w:val="388514A1"/>
    <w:rsid w:val="388C546B"/>
    <w:rsid w:val="389544A7"/>
    <w:rsid w:val="38BA7A0D"/>
    <w:rsid w:val="38DB6232"/>
    <w:rsid w:val="38E3347B"/>
    <w:rsid w:val="396D04C0"/>
    <w:rsid w:val="3988117D"/>
    <w:rsid w:val="3A145EAB"/>
    <w:rsid w:val="3A1F40D2"/>
    <w:rsid w:val="3A765848"/>
    <w:rsid w:val="3A904B2A"/>
    <w:rsid w:val="3AB363F4"/>
    <w:rsid w:val="3AC8041F"/>
    <w:rsid w:val="3AFC574E"/>
    <w:rsid w:val="3B1543B4"/>
    <w:rsid w:val="3B312FF8"/>
    <w:rsid w:val="3B585867"/>
    <w:rsid w:val="3B7D7EE4"/>
    <w:rsid w:val="3B9C4402"/>
    <w:rsid w:val="3B9C6E63"/>
    <w:rsid w:val="3BA10F89"/>
    <w:rsid w:val="3BB75828"/>
    <w:rsid w:val="3BEE5409"/>
    <w:rsid w:val="3BFE21CE"/>
    <w:rsid w:val="3BFF6734"/>
    <w:rsid w:val="3C113329"/>
    <w:rsid w:val="3C265970"/>
    <w:rsid w:val="3C2C1DC4"/>
    <w:rsid w:val="3C641D82"/>
    <w:rsid w:val="3C696911"/>
    <w:rsid w:val="3CF16182"/>
    <w:rsid w:val="3D097DC2"/>
    <w:rsid w:val="3D283F44"/>
    <w:rsid w:val="3D476B6D"/>
    <w:rsid w:val="3D724CB7"/>
    <w:rsid w:val="3D7D6C4A"/>
    <w:rsid w:val="3DFB5BBD"/>
    <w:rsid w:val="3E19157B"/>
    <w:rsid w:val="3E2E16EB"/>
    <w:rsid w:val="3E604791"/>
    <w:rsid w:val="3E9B149A"/>
    <w:rsid w:val="3E9C2561"/>
    <w:rsid w:val="3EB8009B"/>
    <w:rsid w:val="3EE86F68"/>
    <w:rsid w:val="3F076C23"/>
    <w:rsid w:val="3F2313E5"/>
    <w:rsid w:val="3F767159"/>
    <w:rsid w:val="3FCB5C0E"/>
    <w:rsid w:val="3FF975AC"/>
    <w:rsid w:val="403D4DDC"/>
    <w:rsid w:val="40746F9C"/>
    <w:rsid w:val="407912B5"/>
    <w:rsid w:val="40AC594E"/>
    <w:rsid w:val="40F07699"/>
    <w:rsid w:val="410E6264"/>
    <w:rsid w:val="411A3731"/>
    <w:rsid w:val="41493CCC"/>
    <w:rsid w:val="420170DC"/>
    <w:rsid w:val="42595887"/>
    <w:rsid w:val="42A54A77"/>
    <w:rsid w:val="430C116B"/>
    <w:rsid w:val="431563B8"/>
    <w:rsid w:val="433463EF"/>
    <w:rsid w:val="435B4CF8"/>
    <w:rsid w:val="4366742D"/>
    <w:rsid w:val="437D1BDF"/>
    <w:rsid w:val="437E26E3"/>
    <w:rsid w:val="43E30CB0"/>
    <w:rsid w:val="44056243"/>
    <w:rsid w:val="441703A0"/>
    <w:rsid w:val="446033B6"/>
    <w:rsid w:val="44816E8B"/>
    <w:rsid w:val="449879DD"/>
    <w:rsid w:val="44A753F0"/>
    <w:rsid w:val="44A96657"/>
    <w:rsid w:val="44D855BA"/>
    <w:rsid w:val="44E02910"/>
    <w:rsid w:val="44E67A01"/>
    <w:rsid w:val="45200793"/>
    <w:rsid w:val="45291C06"/>
    <w:rsid w:val="45F815E9"/>
    <w:rsid w:val="462751A0"/>
    <w:rsid w:val="462E3831"/>
    <w:rsid w:val="467D5865"/>
    <w:rsid w:val="46A43516"/>
    <w:rsid w:val="46D6749B"/>
    <w:rsid w:val="46F645EB"/>
    <w:rsid w:val="47077FA2"/>
    <w:rsid w:val="47474632"/>
    <w:rsid w:val="47633EEB"/>
    <w:rsid w:val="47DC2265"/>
    <w:rsid w:val="487565BE"/>
    <w:rsid w:val="489F7B95"/>
    <w:rsid w:val="48A27EA9"/>
    <w:rsid w:val="490D3BF7"/>
    <w:rsid w:val="49600D82"/>
    <w:rsid w:val="49CF380D"/>
    <w:rsid w:val="4A151DA2"/>
    <w:rsid w:val="4A2170B0"/>
    <w:rsid w:val="4A4F5AD1"/>
    <w:rsid w:val="4A7165F3"/>
    <w:rsid w:val="4A7D1E6A"/>
    <w:rsid w:val="4ADD4BEF"/>
    <w:rsid w:val="4ADE2079"/>
    <w:rsid w:val="4B145E54"/>
    <w:rsid w:val="4B7A5810"/>
    <w:rsid w:val="4B8D4113"/>
    <w:rsid w:val="4B9B1574"/>
    <w:rsid w:val="4B9C5E91"/>
    <w:rsid w:val="4BF1702E"/>
    <w:rsid w:val="4C174CEF"/>
    <w:rsid w:val="4C4D5006"/>
    <w:rsid w:val="4C7D7A0E"/>
    <w:rsid w:val="4C935358"/>
    <w:rsid w:val="4CB26A37"/>
    <w:rsid w:val="4CBD58D1"/>
    <w:rsid w:val="4CE8325D"/>
    <w:rsid w:val="4D846F18"/>
    <w:rsid w:val="4D923437"/>
    <w:rsid w:val="4D94263E"/>
    <w:rsid w:val="4DA30219"/>
    <w:rsid w:val="4E100EE9"/>
    <w:rsid w:val="4E132AD6"/>
    <w:rsid w:val="4E1F3259"/>
    <w:rsid w:val="4E391E58"/>
    <w:rsid w:val="4E71048A"/>
    <w:rsid w:val="4E8119CB"/>
    <w:rsid w:val="4F3C5390"/>
    <w:rsid w:val="4F46200A"/>
    <w:rsid w:val="4F4F606C"/>
    <w:rsid w:val="4F732AF7"/>
    <w:rsid w:val="4FA15B0D"/>
    <w:rsid w:val="502B788E"/>
    <w:rsid w:val="50970482"/>
    <w:rsid w:val="50CE4DD0"/>
    <w:rsid w:val="50DE5DDA"/>
    <w:rsid w:val="50EE3922"/>
    <w:rsid w:val="510F2268"/>
    <w:rsid w:val="511E4366"/>
    <w:rsid w:val="512679B7"/>
    <w:rsid w:val="513652DE"/>
    <w:rsid w:val="513F6B9D"/>
    <w:rsid w:val="517B5B0C"/>
    <w:rsid w:val="51B11A5A"/>
    <w:rsid w:val="51B732E4"/>
    <w:rsid w:val="51B853FC"/>
    <w:rsid w:val="51C10E95"/>
    <w:rsid w:val="525E6FB8"/>
    <w:rsid w:val="52797284"/>
    <w:rsid w:val="529A5DAF"/>
    <w:rsid w:val="52A777A9"/>
    <w:rsid w:val="52E84293"/>
    <w:rsid w:val="532310D2"/>
    <w:rsid w:val="53457B4F"/>
    <w:rsid w:val="536A5699"/>
    <w:rsid w:val="536C0A18"/>
    <w:rsid w:val="53DC3BD8"/>
    <w:rsid w:val="53E62F2C"/>
    <w:rsid w:val="53EE6C3D"/>
    <w:rsid w:val="53FE75D3"/>
    <w:rsid w:val="5441649F"/>
    <w:rsid w:val="547319B0"/>
    <w:rsid w:val="54E428CE"/>
    <w:rsid w:val="54F23041"/>
    <w:rsid w:val="54F26AB2"/>
    <w:rsid w:val="55233087"/>
    <w:rsid w:val="557E0545"/>
    <w:rsid w:val="558B4922"/>
    <w:rsid w:val="55971391"/>
    <w:rsid w:val="55E601A0"/>
    <w:rsid w:val="561E5647"/>
    <w:rsid w:val="56CD53EC"/>
    <w:rsid w:val="56E44DA1"/>
    <w:rsid w:val="570E695C"/>
    <w:rsid w:val="57213F32"/>
    <w:rsid w:val="577D2DB2"/>
    <w:rsid w:val="579830F8"/>
    <w:rsid w:val="57CA464F"/>
    <w:rsid w:val="58E01344"/>
    <w:rsid w:val="59616683"/>
    <w:rsid w:val="597011A9"/>
    <w:rsid w:val="59891038"/>
    <w:rsid w:val="59A5062B"/>
    <w:rsid w:val="59D81817"/>
    <w:rsid w:val="59F95A1D"/>
    <w:rsid w:val="5A1E0B38"/>
    <w:rsid w:val="5A3653C1"/>
    <w:rsid w:val="5A4D1F31"/>
    <w:rsid w:val="5A570D03"/>
    <w:rsid w:val="5A591057"/>
    <w:rsid w:val="5A7620C0"/>
    <w:rsid w:val="5AB52C6C"/>
    <w:rsid w:val="5AC4600E"/>
    <w:rsid w:val="5AF6152E"/>
    <w:rsid w:val="5AFC047B"/>
    <w:rsid w:val="5B112C92"/>
    <w:rsid w:val="5B220401"/>
    <w:rsid w:val="5B3F157C"/>
    <w:rsid w:val="5B900967"/>
    <w:rsid w:val="5BD35341"/>
    <w:rsid w:val="5BD444CB"/>
    <w:rsid w:val="5CE74BB7"/>
    <w:rsid w:val="5D15374F"/>
    <w:rsid w:val="5D1B65F7"/>
    <w:rsid w:val="5D217344"/>
    <w:rsid w:val="5D2C0D1B"/>
    <w:rsid w:val="5D503A8A"/>
    <w:rsid w:val="5D5F6A07"/>
    <w:rsid w:val="5D600BDC"/>
    <w:rsid w:val="5DF65BBE"/>
    <w:rsid w:val="5E0A29D9"/>
    <w:rsid w:val="5E241068"/>
    <w:rsid w:val="5E5D2FC3"/>
    <w:rsid w:val="5E847E82"/>
    <w:rsid w:val="5E875D8D"/>
    <w:rsid w:val="5E9A28F0"/>
    <w:rsid w:val="5EC6599B"/>
    <w:rsid w:val="5EE80066"/>
    <w:rsid w:val="5EF00D43"/>
    <w:rsid w:val="5EFE13C7"/>
    <w:rsid w:val="5EFF525F"/>
    <w:rsid w:val="5F3B166A"/>
    <w:rsid w:val="5F441F04"/>
    <w:rsid w:val="5FB33F04"/>
    <w:rsid w:val="5FBA558A"/>
    <w:rsid w:val="5FDB4FCC"/>
    <w:rsid w:val="60557990"/>
    <w:rsid w:val="609938F1"/>
    <w:rsid w:val="60A95C63"/>
    <w:rsid w:val="60CB53DF"/>
    <w:rsid w:val="60DA1D44"/>
    <w:rsid w:val="61492808"/>
    <w:rsid w:val="615F71A6"/>
    <w:rsid w:val="616A71B7"/>
    <w:rsid w:val="6173041E"/>
    <w:rsid w:val="61752CF2"/>
    <w:rsid w:val="621749E8"/>
    <w:rsid w:val="623645BC"/>
    <w:rsid w:val="62596F7A"/>
    <w:rsid w:val="625E6E3F"/>
    <w:rsid w:val="627261B1"/>
    <w:rsid w:val="62950272"/>
    <w:rsid w:val="63002555"/>
    <w:rsid w:val="639F2AE5"/>
    <w:rsid w:val="63AA609E"/>
    <w:rsid w:val="63E02A2E"/>
    <w:rsid w:val="63ED2033"/>
    <w:rsid w:val="63F8579D"/>
    <w:rsid w:val="64136710"/>
    <w:rsid w:val="64246C9C"/>
    <w:rsid w:val="64353111"/>
    <w:rsid w:val="64B35E19"/>
    <w:rsid w:val="64B75F73"/>
    <w:rsid w:val="64F31938"/>
    <w:rsid w:val="65023EB2"/>
    <w:rsid w:val="650A20FC"/>
    <w:rsid w:val="6531268F"/>
    <w:rsid w:val="65331BE4"/>
    <w:rsid w:val="65335D9C"/>
    <w:rsid w:val="654B6062"/>
    <w:rsid w:val="65B3280B"/>
    <w:rsid w:val="65B83C3F"/>
    <w:rsid w:val="65C20127"/>
    <w:rsid w:val="660F4A81"/>
    <w:rsid w:val="663553E5"/>
    <w:rsid w:val="664F3C50"/>
    <w:rsid w:val="67176001"/>
    <w:rsid w:val="675F11F6"/>
    <w:rsid w:val="67B12E54"/>
    <w:rsid w:val="67E655E4"/>
    <w:rsid w:val="67F003FC"/>
    <w:rsid w:val="68873BC0"/>
    <w:rsid w:val="68936F4F"/>
    <w:rsid w:val="68A303DC"/>
    <w:rsid w:val="68B7137A"/>
    <w:rsid w:val="68FC5D44"/>
    <w:rsid w:val="69041B20"/>
    <w:rsid w:val="691F2E1D"/>
    <w:rsid w:val="692D5775"/>
    <w:rsid w:val="694A647B"/>
    <w:rsid w:val="696660E4"/>
    <w:rsid w:val="697F20A4"/>
    <w:rsid w:val="69882720"/>
    <w:rsid w:val="698949C2"/>
    <w:rsid w:val="698E0967"/>
    <w:rsid w:val="69FC5A73"/>
    <w:rsid w:val="6A011AE1"/>
    <w:rsid w:val="6A22341E"/>
    <w:rsid w:val="6AB26613"/>
    <w:rsid w:val="6AC02C11"/>
    <w:rsid w:val="6ACB60E7"/>
    <w:rsid w:val="6AD22808"/>
    <w:rsid w:val="6B217755"/>
    <w:rsid w:val="6B2F061F"/>
    <w:rsid w:val="6B3C798B"/>
    <w:rsid w:val="6B612712"/>
    <w:rsid w:val="6B951384"/>
    <w:rsid w:val="6BBF5851"/>
    <w:rsid w:val="6BC55847"/>
    <w:rsid w:val="6BCF0C2E"/>
    <w:rsid w:val="6BD12E2D"/>
    <w:rsid w:val="6C4F6993"/>
    <w:rsid w:val="6C5D1606"/>
    <w:rsid w:val="6C6B2DEB"/>
    <w:rsid w:val="6C770B58"/>
    <w:rsid w:val="6C921606"/>
    <w:rsid w:val="6C9329E9"/>
    <w:rsid w:val="6CBB3197"/>
    <w:rsid w:val="6D050EDA"/>
    <w:rsid w:val="6D1C09D9"/>
    <w:rsid w:val="6D3D1E44"/>
    <w:rsid w:val="6D6E62B0"/>
    <w:rsid w:val="6D6E7E40"/>
    <w:rsid w:val="6D715335"/>
    <w:rsid w:val="6DC854E8"/>
    <w:rsid w:val="6DED5520"/>
    <w:rsid w:val="6E1514A2"/>
    <w:rsid w:val="6E532E74"/>
    <w:rsid w:val="6EAF2D60"/>
    <w:rsid w:val="6EDC31FC"/>
    <w:rsid w:val="6F506331"/>
    <w:rsid w:val="6F5D71EA"/>
    <w:rsid w:val="6FB84C83"/>
    <w:rsid w:val="6FDE6033"/>
    <w:rsid w:val="705752BE"/>
    <w:rsid w:val="70942CF2"/>
    <w:rsid w:val="70A46E42"/>
    <w:rsid w:val="70C930F5"/>
    <w:rsid w:val="70ED2518"/>
    <w:rsid w:val="70F56962"/>
    <w:rsid w:val="70F95F79"/>
    <w:rsid w:val="712A0DF2"/>
    <w:rsid w:val="716D5911"/>
    <w:rsid w:val="720F7C5A"/>
    <w:rsid w:val="72235225"/>
    <w:rsid w:val="72330272"/>
    <w:rsid w:val="72610663"/>
    <w:rsid w:val="726C62B4"/>
    <w:rsid w:val="728B363A"/>
    <w:rsid w:val="73411F45"/>
    <w:rsid w:val="73724C7C"/>
    <w:rsid w:val="73B02B61"/>
    <w:rsid w:val="73EC1091"/>
    <w:rsid w:val="73F66CD1"/>
    <w:rsid w:val="741477AA"/>
    <w:rsid w:val="742F204C"/>
    <w:rsid w:val="743A3E5C"/>
    <w:rsid w:val="744663CF"/>
    <w:rsid w:val="74500DE2"/>
    <w:rsid w:val="74924BF9"/>
    <w:rsid w:val="74B55F72"/>
    <w:rsid w:val="74C563B5"/>
    <w:rsid w:val="74CF1EE5"/>
    <w:rsid w:val="752E0FB4"/>
    <w:rsid w:val="7548378A"/>
    <w:rsid w:val="757727D4"/>
    <w:rsid w:val="75892391"/>
    <w:rsid w:val="75BF0FB4"/>
    <w:rsid w:val="75ED631F"/>
    <w:rsid w:val="762B62E3"/>
    <w:rsid w:val="76840332"/>
    <w:rsid w:val="76866DA9"/>
    <w:rsid w:val="76952B4B"/>
    <w:rsid w:val="76FD1E70"/>
    <w:rsid w:val="771A0047"/>
    <w:rsid w:val="773D0BC9"/>
    <w:rsid w:val="7769036F"/>
    <w:rsid w:val="778B46DD"/>
    <w:rsid w:val="779A2379"/>
    <w:rsid w:val="77A26A28"/>
    <w:rsid w:val="77E9179D"/>
    <w:rsid w:val="78095406"/>
    <w:rsid w:val="780B6223"/>
    <w:rsid w:val="784A6E49"/>
    <w:rsid w:val="78C202D8"/>
    <w:rsid w:val="795C4705"/>
    <w:rsid w:val="79925490"/>
    <w:rsid w:val="79A40D53"/>
    <w:rsid w:val="79DE2032"/>
    <w:rsid w:val="79DE58DF"/>
    <w:rsid w:val="79F845B6"/>
    <w:rsid w:val="79FC27C8"/>
    <w:rsid w:val="7A161425"/>
    <w:rsid w:val="7A256F06"/>
    <w:rsid w:val="7A626DBE"/>
    <w:rsid w:val="7A9907FE"/>
    <w:rsid w:val="7AE239CA"/>
    <w:rsid w:val="7B480B50"/>
    <w:rsid w:val="7B5D631A"/>
    <w:rsid w:val="7B727FEE"/>
    <w:rsid w:val="7B8C0A95"/>
    <w:rsid w:val="7BB318D3"/>
    <w:rsid w:val="7BBE2452"/>
    <w:rsid w:val="7BF578B0"/>
    <w:rsid w:val="7C103EDA"/>
    <w:rsid w:val="7C1B4212"/>
    <w:rsid w:val="7C2D01B9"/>
    <w:rsid w:val="7C3E6E17"/>
    <w:rsid w:val="7C4E2BFB"/>
    <w:rsid w:val="7C961E65"/>
    <w:rsid w:val="7C9F0055"/>
    <w:rsid w:val="7C9F3D94"/>
    <w:rsid w:val="7CBC62C1"/>
    <w:rsid w:val="7CCC66E5"/>
    <w:rsid w:val="7CF12C96"/>
    <w:rsid w:val="7CF8596B"/>
    <w:rsid w:val="7D4D50A7"/>
    <w:rsid w:val="7D7D0922"/>
    <w:rsid w:val="7E220AB3"/>
    <w:rsid w:val="7E3518BF"/>
    <w:rsid w:val="7E506D74"/>
    <w:rsid w:val="7E5076D6"/>
    <w:rsid w:val="7E76634D"/>
    <w:rsid w:val="7E7B55DB"/>
    <w:rsid w:val="7E812B41"/>
    <w:rsid w:val="7ED33DA9"/>
    <w:rsid w:val="7F456084"/>
    <w:rsid w:val="7F497B17"/>
    <w:rsid w:val="7F4B1AF8"/>
    <w:rsid w:val="7F826D61"/>
    <w:rsid w:val="7F9229A8"/>
    <w:rsid w:val="7FA64C4D"/>
    <w:rsid w:val="7FC167EB"/>
    <w:rsid w:val="7FDB208C"/>
    <w:rsid w:val="7FFA40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jc w:val="left"/>
      <w:outlineLvl w:val="0"/>
    </w:pPr>
    <w:rPr>
      <w:b/>
      <w:kern w:val="44"/>
      <w:sz w:val="44"/>
    </w:rPr>
  </w:style>
  <w:style w:type="paragraph" w:styleId="3">
    <w:name w:val="heading 2"/>
    <w:basedOn w:val="1"/>
    <w:next w:val="1"/>
    <w:link w:val="48"/>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47"/>
    <w:autoRedefine/>
    <w:unhideWhenUsed/>
    <w:qFormat/>
    <w:uiPriority w:val="0"/>
    <w:pPr>
      <w:keepNext/>
      <w:keepLines/>
      <w:spacing w:before="260" w:after="260" w:line="413" w:lineRule="auto"/>
      <w:outlineLvl w:val="2"/>
    </w:pPr>
    <w:rPr>
      <w:b/>
      <w:sz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52"/>
    <w:qFormat/>
    <w:uiPriority w:val="0"/>
    <w:rPr>
      <w:sz w:val="18"/>
      <w:szCs w:val="18"/>
    </w:rPr>
  </w:style>
  <w:style w:type="paragraph" w:styleId="7">
    <w:name w:val="footer"/>
    <w:basedOn w:val="1"/>
    <w:link w:val="51"/>
    <w:qFormat/>
    <w:uiPriority w:val="0"/>
    <w:pPr>
      <w:tabs>
        <w:tab w:val="center" w:pos="4153"/>
        <w:tab w:val="right" w:pos="8306"/>
      </w:tabs>
      <w:snapToGrid w:val="0"/>
      <w:jc w:val="left"/>
    </w:pPr>
    <w:rPr>
      <w:sz w:val="18"/>
      <w:szCs w:val="18"/>
    </w:rPr>
  </w:style>
  <w:style w:type="paragraph" w:styleId="8">
    <w:name w:val="header"/>
    <w:basedOn w:val="1"/>
    <w:link w:val="50"/>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Title"/>
    <w:basedOn w:val="1"/>
    <w:next w:val="1"/>
    <w:link w:val="54"/>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qFormat/>
    <w:uiPriority w:val="0"/>
    <w:rPr>
      <w:color w:val="333333"/>
      <w:sz w:val="24"/>
      <w:szCs w:val="24"/>
      <w:u w:val="none"/>
      <w:vertAlign w:val="baseline"/>
    </w:rPr>
  </w:style>
  <w:style w:type="character" w:styleId="15">
    <w:name w:val="Hyperlink"/>
    <w:basedOn w:val="13"/>
    <w:unhideWhenUsed/>
    <w:qFormat/>
    <w:uiPriority w:val="99"/>
    <w:rPr>
      <w:color w:val="0563C1" w:themeColor="hyperlink"/>
      <w:u w:val="single"/>
    </w:rPr>
  </w:style>
  <w:style w:type="paragraph" w:styleId="16">
    <w:name w:val="List Paragraph"/>
    <w:basedOn w:val="1"/>
    <w:qFormat/>
    <w:uiPriority w:val="34"/>
    <w:pPr>
      <w:ind w:firstLine="420" w:firstLineChars="200"/>
    </w:pPr>
  </w:style>
  <w:style w:type="character" w:customStyle="1" w:styleId="17">
    <w:name w:val="rotateleft"/>
    <w:basedOn w:val="13"/>
    <w:qFormat/>
    <w:uiPriority w:val="0"/>
  </w:style>
  <w:style w:type="character" w:customStyle="1" w:styleId="18">
    <w:name w:val="rotateright"/>
    <w:basedOn w:val="13"/>
    <w:qFormat/>
    <w:uiPriority w:val="0"/>
  </w:style>
  <w:style w:type="character" w:customStyle="1" w:styleId="19">
    <w:name w:val="after"/>
    <w:basedOn w:val="13"/>
    <w:autoRedefine/>
    <w:qFormat/>
    <w:uiPriority w:val="0"/>
  </w:style>
  <w:style w:type="character" w:customStyle="1" w:styleId="20">
    <w:name w:val="radio"/>
    <w:basedOn w:val="13"/>
    <w:qFormat/>
    <w:uiPriority w:val="0"/>
  </w:style>
  <w:style w:type="character" w:customStyle="1" w:styleId="21">
    <w:name w:val="nokey"/>
    <w:basedOn w:val="13"/>
    <w:autoRedefine/>
    <w:qFormat/>
    <w:uiPriority w:val="0"/>
  </w:style>
  <w:style w:type="character" w:customStyle="1" w:styleId="22">
    <w:name w:val="radio-bg"/>
    <w:basedOn w:val="13"/>
    <w:qFormat/>
    <w:uiPriority w:val="0"/>
  </w:style>
  <w:style w:type="character" w:customStyle="1" w:styleId="23">
    <w:name w:val="text"/>
    <w:basedOn w:val="13"/>
    <w:qFormat/>
    <w:uiPriority w:val="0"/>
  </w:style>
  <w:style w:type="character" w:customStyle="1" w:styleId="24">
    <w:name w:val="percentage"/>
    <w:basedOn w:val="13"/>
    <w:qFormat/>
    <w:uiPriority w:val="0"/>
    <w:rPr>
      <w:shd w:val="clear" w:color="auto" w:fill="1483D8"/>
    </w:rPr>
  </w:style>
  <w:style w:type="character" w:customStyle="1" w:styleId="25">
    <w:name w:val="isok"/>
    <w:basedOn w:val="13"/>
    <w:qFormat/>
    <w:uiPriority w:val="0"/>
    <w:rPr>
      <w:color w:val="FFFFFF"/>
    </w:rPr>
  </w:style>
  <w:style w:type="character" w:customStyle="1" w:styleId="26">
    <w:name w:val="cancel"/>
    <w:basedOn w:val="13"/>
    <w:qFormat/>
    <w:uiPriority w:val="0"/>
  </w:style>
  <w:style w:type="character" w:customStyle="1" w:styleId="27">
    <w:name w:val="button_focus"/>
    <w:basedOn w:val="13"/>
    <w:qFormat/>
    <w:uiPriority w:val="0"/>
  </w:style>
  <w:style w:type="character" w:customStyle="1" w:styleId="28">
    <w:name w:val="bridge"/>
    <w:basedOn w:val="13"/>
    <w:qFormat/>
    <w:uiPriority w:val="0"/>
  </w:style>
  <w:style w:type="character" w:customStyle="1" w:styleId="29">
    <w:name w:val="icon"/>
    <w:basedOn w:val="13"/>
    <w:qFormat/>
    <w:uiPriority w:val="0"/>
  </w:style>
  <w:style w:type="character" w:customStyle="1" w:styleId="30">
    <w:name w:val="button_hover"/>
    <w:basedOn w:val="13"/>
    <w:qFormat/>
    <w:uiPriority w:val="0"/>
  </w:style>
  <w:style w:type="character" w:customStyle="1" w:styleId="31">
    <w:name w:val="check-box"/>
    <w:basedOn w:val="13"/>
    <w:qFormat/>
    <w:uiPriority w:val="0"/>
  </w:style>
  <w:style w:type="character" w:customStyle="1" w:styleId="32">
    <w:name w:val="button_span2"/>
    <w:basedOn w:val="13"/>
    <w:qFormat/>
    <w:uiPriority w:val="0"/>
  </w:style>
  <w:style w:type="character" w:customStyle="1" w:styleId="33">
    <w:name w:val="checkbox-bg-en"/>
    <w:basedOn w:val="13"/>
    <w:qFormat/>
    <w:uiPriority w:val="0"/>
  </w:style>
  <w:style w:type="character" w:customStyle="1" w:styleId="34">
    <w:name w:val="checkbox-bg"/>
    <w:basedOn w:val="13"/>
    <w:qFormat/>
    <w:uiPriority w:val="0"/>
  </w:style>
  <w:style w:type="character" w:customStyle="1" w:styleId="35">
    <w:name w:val="radio-bg-en"/>
    <w:basedOn w:val="13"/>
    <w:autoRedefine/>
    <w:qFormat/>
    <w:uiPriority w:val="0"/>
  </w:style>
  <w:style w:type="character" w:customStyle="1" w:styleId="36">
    <w:name w:val="username"/>
    <w:basedOn w:val="13"/>
    <w:autoRedefine/>
    <w:qFormat/>
    <w:uiPriority w:val="0"/>
  </w:style>
  <w:style w:type="character" w:customStyle="1" w:styleId="37">
    <w:name w:val="depname"/>
    <w:basedOn w:val="13"/>
    <w:qFormat/>
    <w:uiPriority w:val="0"/>
  </w:style>
  <w:style w:type="character" w:customStyle="1" w:styleId="38">
    <w:name w:val="button_span"/>
    <w:basedOn w:val="13"/>
    <w:qFormat/>
    <w:uiPriority w:val="0"/>
    <w:rPr>
      <w:bdr w:val="single" w:color="999999" w:sz="6" w:space="0"/>
    </w:rPr>
  </w:style>
  <w:style w:type="character" w:customStyle="1" w:styleId="39">
    <w:name w:val="icon2"/>
    <w:basedOn w:val="13"/>
    <w:autoRedefine/>
    <w:qFormat/>
    <w:uiPriority w:val="0"/>
    <w:rPr>
      <w:vanish/>
    </w:rPr>
  </w:style>
  <w:style w:type="character" w:customStyle="1" w:styleId="40">
    <w:name w:val="icon3"/>
    <w:basedOn w:val="13"/>
    <w:qFormat/>
    <w:uiPriority w:val="0"/>
  </w:style>
  <w:style w:type="character" w:customStyle="1" w:styleId="41">
    <w:name w:val="current-page"/>
    <w:basedOn w:val="13"/>
    <w:autoRedefine/>
    <w:qFormat/>
    <w:uiPriority w:val="0"/>
    <w:rPr>
      <w:b/>
      <w:color w:val="423210"/>
    </w:rPr>
  </w:style>
  <w:style w:type="character" w:customStyle="1" w:styleId="42">
    <w:name w:val="tab-title"/>
    <w:basedOn w:val="13"/>
    <w:autoRedefine/>
    <w:qFormat/>
    <w:uiPriority w:val="0"/>
  </w:style>
  <w:style w:type="character" w:customStyle="1" w:styleId="43">
    <w:name w:val="close-btn"/>
    <w:basedOn w:val="13"/>
    <w:qFormat/>
    <w:uiPriority w:val="0"/>
  </w:style>
  <w:style w:type="character" w:customStyle="1" w:styleId="44">
    <w:name w:val="tab-img"/>
    <w:basedOn w:val="13"/>
    <w:qFormat/>
    <w:uiPriority w:val="0"/>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47">
    <w:name w:val="标题 3 字符"/>
    <w:link w:val="4"/>
    <w:qFormat/>
    <w:uiPriority w:val="0"/>
    <w:rPr>
      <w:b/>
      <w:sz w:val="32"/>
    </w:rPr>
  </w:style>
  <w:style w:type="character" w:customStyle="1" w:styleId="48">
    <w:name w:val="标题 2 字符"/>
    <w:link w:val="3"/>
    <w:qFormat/>
    <w:uiPriority w:val="0"/>
    <w:rPr>
      <w:rFonts w:ascii="Arial" w:hAnsi="Arial" w:eastAsia="黑体"/>
      <w:b/>
      <w:sz w:val="32"/>
    </w:rPr>
  </w:style>
  <w:style w:type="paragraph" w:customStyle="1" w:styleId="49">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50">
    <w:name w:val="页眉 字符"/>
    <w:basedOn w:val="13"/>
    <w:link w:val="8"/>
    <w:qFormat/>
    <w:uiPriority w:val="0"/>
    <w:rPr>
      <w:rFonts w:asciiTheme="minorHAnsi" w:hAnsiTheme="minorHAnsi" w:eastAsiaTheme="minorEastAsia" w:cstheme="minorBidi"/>
      <w:kern w:val="2"/>
      <w:sz w:val="18"/>
      <w:szCs w:val="18"/>
    </w:rPr>
  </w:style>
  <w:style w:type="character" w:customStyle="1" w:styleId="51">
    <w:name w:val="页脚 字符"/>
    <w:basedOn w:val="13"/>
    <w:link w:val="7"/>
    <w:autoRedefine/>
    <w:qFormat/>
    <w:uiPriority w:val="0"/>
    <w:rPr>
      <w:rFonts w:asciiTheme="minorHAnsi" w:hAnsiTheme="minorHAnsi" w:eastAsiaTheme="minorEastAsia" w:cstheme="minorBidi"/>
      <w:kern w:val="2"/>
      <w:sz w:val="18"/>
      <w:szCs w:val="18"/>
    </w:rPr>
  </w:style>
  <w:style w:type="character" w:customStyle="1" w:styleId="52">
    <w:name w:val="批注框文本 字符"/>
    <w:basedOn w:val="13"/>
    <w:link w:val="6"/>
    <w:autoRedefine/>
    <w:qFormat/>
    <w:uiPriority w:val="0"/>
    <w:rPr>
      <w:rFonts w:asciiTheme="minorHAnsi" w:hAnsiTheme="minorHAnsi" w:eastAsiaTheme="minorEastAsia" w:cstheme="minorBidi"/>
      <w:kern w:val="2"/>
      <w:sz w:val="18"/>
      <w:szCs w:val="18"/>
    </w:rPr>
  </w:style>
  <w:style w:type="character" w:customStyle="1" w:styleId="53">
    <w:name w:val="Unresolved Mention"/>
    <w:basedOn w:val="13"/>
    <w:autoRedefine/>
    <w:semiHidden/>
    <w:unhideWhenUsed/>
    <w:qFormat/>
    <w:uiPriority w:val="99"/>
    <w:rPr>
      <w:color w:val="605E5C"/>
      <w:shd w:val="clear" w:color="auto" w:fill="E1DFDD"/>
    </w:rPr>
  </w:style>
  <w:style w:type="character" w:customStyle="1" w:styleId="54">
    <w:name w:val="标题 字符"/>
    <w:basedOn w:val="13"/>
    <w:link w:val="11"/>
    <w:qFormat/>
    <w:uiPriority w:val="0"/>
    <w:rPr>
      <w:rFonts w:asciiTheme="majorHAnsi" w:hAnsiTheme="majorHAnsi" w:eastAsiaTheme="majorEastAsia" w:cstheme="majorBidi"/>
      <w:b/>
      <w:bCs/>
      <w:kern w:val="2"/>
      <w:sz w:val="32"/>
      <w:szCs w:val="32"/>
    </w:rPr>
  </w:style>
  <w:style w:type="paragraph" w:customStyle="1" w:styleId="55">
    <w:name w:val="TOC Heading"/>
    <w:basedOn w:val="2"/>
    <w:next w:val="1"/>
    <w:autoRedefine/>
    <w:unhideWhenUsed/>
    <w:qFormat/>
    <w:uiPriority w:val="39"/>
    <w:pPr>
      <w:widowControl/>
      <w:spacing w:before="240" w:after="0" w:line="259" w:lineRule="auto"/>
      <w:outlineLvl w:val="9"/>
    </w:pPr>
    <w:rPr>
      <w:rFonts w:asciiTheme="majorHAnsi" w:hAnsiTheme="majorHAnsi" w:eastAsiaTheme="majorEastAsia" w:cstheme="majorBidi"/>
      <w:b w:val="0"/>
      <w:color w:val="2E75B5"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6FD9D-B5F6-4D9D-B664-4ED8039CCBBA}">
  <ds:schemaRefs/>
</ds:datastoreItem>
</file>

<file path=docProps/app.xml><?xml version="1.0" encoding="utf-8"?>
<Properties xmlns="http://schemas.openxmlformats.org/officeDocument/2006/extended-properties" xmlns:vt="http://schemas.openxmlformats.org/officeDocument/2006/docPropsVTypes">
  <Template>Normal</Template>
  <Pages>16</Pages>
  <Words>391</Words>
  <Characters>2234</Characters>
  <Lines>18</Lines>
  <Paragraphs>5</Paragraphs>
  <TotalTime>7</TotalTime>
  <ScaleCrop>false</ScaleCrop>
  <LinksUpToDate>false</LinksUpToDate>
  <CharactersWithSpaces>2620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2020-09-08T09:24:00Z</dcterms:created>
  <dc:creator>lenovo</dc:creator>
  <cp:lastModifiedBy>灬龍一灬</cp:lastModifiedBy>
  <dcterms:modified xsi:type="dcterms:W3CDTF">2024-01-02T08:56:56Z</dcterms:modified>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22CDAC0EBA814D5D806E92E1A0110C81_12</vt:lpwstr>
  </property>
</Properties>
</file>